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85AFC" w14:textId="7055B10C" w:rsidR="005D7E8A" w:rsidRPr="005D7E8A" w:rsidRDefault="00614E44" w:rsidP="005D7E8A">
      <w:pPr>
        <w:keepNext/>
        <w:tabs>
          <w:tab w:val="center" w:pos="4819"/>
        </w:tabs>
        <w:spacing w:before="240"/>
        <w:jc w:val="center"/>
        <w:outlineLvl w:val="0"/>
        <w:rPr>
          <w:rFonts w:ascii="Comic Sans MS" w:hAnsi="Comic Sans MS"/>
          <w:b/>
          <w:sz w:val="36"/>
          <w:szCs w:val="36"/>
        </w:rPr>
      </w:pPr>
      <w:r>
        <w:rPr>
          <w:rFonts w:ascii="Comic Sans MS" w:hAnsi="Comic Sans MS"/>
          <w:b/>
          <w:sz w:val="36"/>
          <w:szCs w:val="36"/>
        </w:rPr>
        <w:t xml:space="preserve">1.b </w:t>
      </w:r>
      <w:r w:rsidR="005D7E8A" w:rsidRPr="005D7E8A">
        <w:rPr>
          <w:rFonts w:ascii="Comic Sans MS" w:hAnsi="Comic Sans MS"/>
          <w:b/>
          <w:sz w:val="36"/>
          <w:szCs w:val="36"/>
        </w:rPr>
        <w:t>Safeguarding and Child Protection Policy</w:t>
      </w:r>
    </w:p>
    <w:p w14:paraId="09676113" w14:textId="60C37E9A" w:rsidR="005D7E8A" w:rsidRPr="005D7E8A" w:rsidRDefault="005D7E8A" w:rsidP="005D7E8A">
      <w:pPr>
        <w:keepNext/>
        <w:tabs>
          <w:tab w:val="center" w:pos="4819"/>
        </w:tabs>
        <w:spacing w:before="240"/>
        <w:jc w:val="center"/>
        <w:outlineLvl w:val="0"/>
        <w:rPr>
          <w:rFonts w:ascii="Comic Sans MS" w:hAnsi="Comic Sans MS"/>
          <w:b/>
          <w:sz w:val="36"/>
          <w:szCs w:val="36"/>
        </w:rPr>
      </w:pPr>
      <w:r w:rsidRPr="005D7E8A">
        <w:rPr>
          <w:rFonts w:ascii="Comic Sans MS" w:hAnsi="Comic Sans MS"/>
          <w:b/>
          <w:sz w:val="36"/>
          <w:szCs w:val="36"/>
        </w:rPr>
        <w:t>COVID-19 (Coronovirus) arrangements for</w:t>
      </w:r>
    </w:p>
    <w:p w14:paraId="5E03BC1D" w14:textId="155B79CD" w:rsidR="005D7E8A" w:rsidRPr="005D7E8A" w:rsidRDefault="005D7E8A" w:rsidP="005D7E8A">
      <w:pPr>
        <w:keepNext/>
        <w:tabs>
          <w:tab w:val="center" w:pos="4819"/>
        </w:tabs>
        <w:spacing w:before="240"/>
        <w:jc w:val="center"/>
        <w:outlineLvl w:val="0"/>
        <w:rPr>
          <w:rFonts w:ascii="Comic Sans MS" w:hAnsi="Comic Sans MS"/>
          <w:b/>
          <w:sz w:val="36"/>
          <w:szCs w:val="36"/>
        </w:rPr>
      </w:pPr>
      <w:r>
        <w:rPr>
          <w:rFonts w:ascii="Comic Sans MS" w:hAnsi="Comic Sans MS"/>
          <w:b/>
          <w:sz w:val="36"/>
          <w:szCs w:val="36"/>
        </w:rPr>
        <w:t>The Cygnets Milton Pre School</w:t>
      </w:r>
    </w:p>
    <w:p w14:paraId="07A06650" w14:textId="77777777" w:rsidR="005D7E8A" w:rsidRPr="005D7E8A" w:rsidRDefault="005D7E8A" w:rsidP="005D7E8A">
      <w:pPr>
        <w:jc w:val="both"/>
        <w:rPr>
          <w:rFonts w:ascii="Comic Sans MS" w:hAnsi="Comic Sans MS"/>
          <w:b/>
          <w:sz w:val="28"/>
          <w:szCs w:val="28"/>
        </w:rPr>
      </w:pPr>
    </w:p>
    <w:p w14:paraId="2A54B142" w14:textId="38ED6DF7" w:rsidR="005D7E8A" w:rsidRPr="005D7E8A" w:rsidRDefault="005D7E8A" w:rsidP="005D7E8A">
      <w:pPr>
        <w:jc w:val="both"/>
        <w:rPr>
          <w:rFonts w:ascii="Comic Sans MS" w:hAnsi="Comic Sans MS"/>
          <w:b/>
          <w:sz w:val="28"/>
          <w:szCs w:val="28"/>
        </w:rPr>
      </w:pPr>
      <w:r w:rsidRPr="005D7E8A">
        <w:rPr>
          <w:rFonts w:ascii="Comic Sans MS" w:hAnsi="Comic Sans MS"/>
          <w:b/>
          <w:sz w:val="28"/>
          <w:szCs w:val="28"/>
        </w:rPr>
        <w:t>Introduction</w:t>
      </w:r>
    </w:p>
    <w:p w14:paraId="0E2103C7" w14:textId="2AF1B7CB" w:rsidR="005D7E8A" w:rsidRPr="005D7E8A" w:rsidRDefault="005D7E8A" w:rsidP="005D7E8A">
      <w:pPr>
        <w:jc w:val="both"/>
        <w:rPr>
          <w:rFonts w:ascii="Comic Sans MS" w:hAnsi="Comic Sans MS"/>
        </w:rPr>
      </w:pPr>
      <w:r>
        <w:rPr>
          <w:rFonts w:ascii="Comic Sans MS" w:hAnsi="Comic Sans MS"/>
        </w:rPr>
        <w:t>The Cygnets Milton Pre School</w:t>
      </w:r>
      <w:r w:rsidRPr="005D7E8A">
        <w:rPr>
          <w:rFonts w:ascii="Comic Sans MS" w:hAnsi="Comic Sans MS"/>
        </w:rPr>
        <w:t xml:space="preserve"> fully recognises the responsibility to have arrangements in place to safeguard and promote the welfare of all children during these unprecedented times. There have been significant changes within our setting in response to the outbreak. Many children are now at home and staffing is likely to be significantly affected through illness and self-isolation.</w:t>
      </w:r>
    </w:p>
    <w:p w14:paraId="239A91C2" w14:textId="77777777" w:rsidR="005D7E8A" w:rsidRPr="005D7E8A" w:rsidRDefault="005D7E8A" w:rsidP="005D7E8A">
      <w:pPr>
        <w:jc w:val="both"/>
        <w:rPr>
          <w:rFonts w:ascii="Comic Sans MS" w:hAnsi="Comic Sans MS"/>
        </w:rPr>
      </w:pPr>
    </w:p>
    <w:p w14:paraId="7BD6763F" w14:textId="77777777" w:rsidR="005D7E8A" w:rsidRPr="005D7E8A" w:rsidRDefault="005D7E8A" w:rsidP="005D7E8A">
      <w:pPr>
        <w:jc w:val="both"/>
        <w:rPr>
          <w:rFonts w:ascii="Comic Sans MS" w:hAnsi="Comic Sans MS"/>
        </w:rPr>
      </w:pPr>
      <w:r w:rsidRPr="005D7E8A">
        <w:rPr>
          <w:rFonts w:ascii="Comic Sans MS" w:hAnsi="Comic Sans MS"/>
        </w:rPr>
        <w:t xml:space="preserve">The principles of the Early Years Foundation Stage 2017 (Section 3 Safeguarding and Welfare requirements) and Working Together 2018 apply </w:t>
      </w:r>
      <w:proofErr w:type="gramStart"/>
      <w:r w:rsidRPr="005D7E8A">
        <w:rPr>
          <w:rFonts w:ascii="Comic Sans MS" w:hAnsi="Comic Sans MS"/>
        </w:rPr>
        <w:t>with regard to</w:t>
      </w:r>
      <w:proofErr w:type="gramEnd"/>
      <w:r w:rsidRPr="005D7E8A">
        <w:rPr>
          <w:rFonts w:ascii="Comic Sans MS" w:hAnsi="Comic Sans MS"/>
        </w:rPr>
        <w:t xml:space="preserve"> keeping children safe. Despite the changes, the setting’s Safeguarding and Child Protection Policy is fundamentally the same: </w:t>
      </w:r>
      <w:r w:rsidRPr="005D7E8A">
        <w:rPr>
          <w:rFonts w:ascii="Comic Sans MS" w:hAnsi="Comic Sans MS"/>
          <w:b/>
          <w:bCs/>
        </w:rPr>
        <w:t xml:space="preserve">children and young people always come first, staff should respond robustly to safeguarding concerns and contact the </w:t>
      </w:r>
      <w:r w:rsidRPr="005D7E8A">
        <w:rPr>
          <w:rFonts w:ascii="Comic Sans MS" w:hAnsi="Comic Sans MS"/>
          <w:b/>
        </w:rPr>
        <w:t>Designated Person/s for Child Protection</w:t>
      </w:r>
      <w:r w:rsidRPr="005D7E8A">
        <w:rPr>
          <w:rFonts w:ascii="Comic Sans MS" w:hAnsi="Comic Sans MS"/>
          <w:b/>
          <w:bCs/>
        </w:rPr>
        <w:t xml:space="preserve"> (DP) in line with our established safeguarding procedure</w:t>
      </w:r>
      <w:r w:rsidRPr="005D7E8A">
        <w:rPr>
          <w:rFonts w:ascii="Comic Sans MS" w:hAnsi="Comic Sans MS"/>
        </w:rPr>
        <w:t>.</w:t>
      </w:r>
    </w:p>
    <w:p w14:paraId="6D83469F" w14:textId="77777777" w:rsidR="005D7E8A" w:rsidRPr="005D7E8A" w:rsidRDefault="005D7E8A" w:rsidP="005D7E8A">
      <w:pPr>
        <w:jc w:val="both"/>
        <w:rPr>
          <w:rFonts w:ascii="Comic Sans MS" w:hAnsi="Comic Sans MS"/>
          <w:color w:val="FF0000"/>
        </w:rPr>
      </w:pPr>
    </w:p>
    <w:p w14:paraId="603925CA" w14:textId="77777777" w:rsidR="005D7E8A" w:rsidRPr="005D7E8A" w:rsidRDefault="005D7E8A" w:rsidP="005D7E8A">
      <w:pPr>
        <w:rPr>
          <w:rFonts w:ascii="Comic Sans MS" w:hAnsi="Comic Sans MS"/>
        </w:rPr>
      </w:pPr>
      <w:r w:rsidRPr="005D7E8A">
        <w:rPr>
          <w:rFonts w:ascii="Comic Sans MS" w:hAnsi="Comic Sans MS"/>
        </w:rPr>
        <w:t>This appendix sets out some of the adjustments we are making in line with the changed arrangements in the setting to protect all children, whether attending the setting or remaining at home, from harm and abuse.</w:t>
      </w:r>
    </w:p>
    <w:p w14:paraId="0B6BA31B" w14:textId="77777777" w:rsidR="005D7E8A" w:rsidRPr="005D7E8A" w:rsidRDefault="005D7E8A" w:rsidP="005D7E8A">
      <w:pPr>
        <w:rPr>
          <w:rFonts w:ascii="Comic Sans MS" w:hAnsi="Comic Sans MS"/>
        </w:rPr>
      </w:pPr>
    </w:p>
    <w:p w14:paraId="3B5D0BCA" w14:textId="00FBC72C" w:rsidR="005D7E8A" w:rsidRPr="005D7E8A" w:rsidRDefault="005D7E8A" w:rsidP="005D7E8A">
      <w:pPr>
        <w:rPr>
          <w:rFonts w:ascii="Comic Sans MS" w:hAnsi="Comic Sans MS"/>
        </w:rPr>
      </w:pPr>
      <w:r w:rsidRPr="005D7E8A">
        <w:rPr>
          <w:rFonts w:ascii="Comic Sans MS" w:hAnsi="Comic Sans MS"/>
        </w:rPr>
        <w:t>From March 2020 parents were asked to keep their children at home, wherever possible and where it was safer to do so to slow the spread of Covid-19. Many children will continue to remain at home during the initial stages of the phased return. However, from 1</w:t>
      </w:r>
      <w:r w:rsidRPr="005D7E8A">
        <w:rPr>
          <w:rFonts w:ascii="Comic Sans MS" w:hAnsi="Comic Sans MS"/>
          <w:vertAlign w:val="superscript"/>
        </w:rPr>
        <w:t>st</w:t>
      </w:r>
      <w:r w:rsidRPr="005D7E8A">
        <w:rPr>
          <w:rFonts w:ascii="Comic Sans MS" w:hAnsi="Comic Sans MS"/>
        </w:rPr>
        <w:t xml:space="preserve"> June, we expect to welcome more children back to </w:t>
      </w:r>
      <w:r>
        <w:rPr>
          <w:rFonts w:ascii="Comic Sans MS" w:hAnsi="Comic Sans MS"/>
        </w:rPr>
        <w:t>The Cygnets Milton Pre School</w:t>
      </w:r>
      <w:r w:rsidRPr="005D7E8A">
        <w:rPr>
          <w:rFonts w:ascii="Comic Sans MS" w:hAnsi="Comic Sans MS"/>
        </w:rPr>
        <w:t>. Priority will continue to be given to providing setting places for ‘key worker’ children (those children of workers critical to the Covid-19 response) and those classed as having vulnerabilities, with an EHCP or have an allocated social worker. Whilst acknowledging the pressure that Early Years and Childcare settings are under, it remains essential that as far as possible they continue to be safe places for children.</w:t>
      </w:r>
    </w:p>
    <w:p w14:paraId="7B9A1B12" w14:textId="77777777" w:rsidR="005D7E8A" w:rsidRPr="005D7E8A" w:rsidRDefault="005D7E8A" w:rsidP="005D7E8A">
      <w:pPr>
        <w:rPr>
          <w:rFonts w:ascii="Comic Sans MS" w:hAnsi="Comic Sans MS"/>
        </w:rPr>
      </w:pPr>
    </w:p>
    <w:p w14:paraId="620D87CF" w14:textId="77777777" w:rsidR="005D7E8A" w:rsidRPr="005D7E8A" w:rsidRDefault="005D7E8A" w:rsidP="005D7E8A">
      <w:pPr>
        <w:rPr>
          <w:rFonts w:ascii="Comic Sans MS" w:hAnsi="Comic Sans MS"/>
        </w:rPr>
      </w:pPr>
      <w:r w:rsidRPr="005D7E8A">
        <w:rPr>
          <w:rFonts w:ascii="Comic Sans MS" w:hAnsi="Comic Sans MS"/>
        </w:rPr>
        <w:t>The phased return has been carefully planned with reference to Department for Education guidance:</w:t>
      </w:r>
    </w:p>
    <w:p w14:paraId="3C1FFD38" w14:textId="77777777" w:rsidR="005D7E8A" w:rsidRPr="005D7E8A" w:rsidRDefault="005D7E8A" w:rsidP="005D7E8A">
      <w:pPr>
        <w:rPr>
          <w:rFonts w:ascii="Comic Sans MS" w:hAnsi="Comic Sans MS"/>
        </w:rPr>
      </w:pPr>
    </w:p>
    <w:p w14:paraId="32423233" w14:textId="77777777" w:rsidR="005D7E8A" w:rsidRPr="005D7E8A" w:rsidRDefault="005D7E8A" w:rsidP="005D7E8A">
      <w:pPr>
        <w:pStyle w:val="ListParagraph"/>
        <w:numPr>
          <w:ilvl w:val="0"/>
          <w:numId w:val="9"/>
        </w:numPr>
        <w:ind w:left="284" w:hanging="284"/>
        <w:contextualSpacing/>
        <w:rPr>
          <w:rFonts w:ascii="Comic Sans MS" w:hAnsi="Comic Sans MS"/>
        </w:rPr>
      </w:pPr>
      <w:r w:rsidRPr="005D7E8A">
        <w:rPr>
          <w:rFonts w:ascii="Comic Sans MS" w:hAnsi="Comic Sans MS"/>
        </w:rPr>
        <w:t>Actions for education and childcare settings to prepare for wider opening from 1</w:t>
      </w:r>
      <w:r w:rsidRPr="005D7E8A">
        <w:rPr>
          <w:rFonts w:ascii="Comic Sans MS" w:hAnsi="Comic Sans MS"/>
          <w:vertAlign w:val="superscript"/>
        </w:rPr>
        <w:t>st</w:t>
      </w:r>
      <w:r w:rsidRPr="005D7E8A">
        <w:rPr>
          <w:rFonts w:ascii="Comic Sans MS" w:hAnsi="Comic Sans MS"/>
        </w:rPr>
        <w:t xml:space="preserve"> June 2020</w:t>
      </w:r>
    </w:p>
    <w:p w14:paraId="308C94BD" w14:textId="77777777" w:rsidR="005D7E8A" w:rsidRPr="005D7E8A" w:rsidRDefault="005D7E8A" w:rsidP="005D7E8A">
      <w:pPr>
        <w:ind w:left="284" w:hanging="284"/>
        <w:rPr>
          <w:rFonts w:ascii="Comic Sans MS" w:hAnsi="Comic Sans MS" w:cs="Arial"/>
        </w:rPr>
      </w:pPr>
    </w:p>
    <w:p w14:paraId="1C32D1B5" w14:textId="77777777" w:rsidR="005D7E8A" w:rsidRPr="005D7E8A" w:rsidRDefault="005D7E8A" w:rsidP="005D7E8A">
      <w:pPr>
        <w:pStyle w:val="ListParagraph"/>
        <w:numPr>
          <w:ilvl w:val="0"/>
          <w:numId w:val="9"/>
        </w:numPr>
        <w:ind w:left="284" w:hanging="284"/>
        <w:contextualSpacing/>
        <w:rPr>
          <w:rFonts w:ascii="Comic Sans MS" w:hAnsi="Comic Sans MS"/>
        </w:rPr>
      </w:pPr>
      <w:r w:rsidRPr="005D7E8A">
        <w:rPr>
          <w:rFonts w:ascii="Comic Sans MS" w:hAnsi="Comic Sans MS"/>
        </w:rPr>
        <w:t>Implementing Protective Measures in Education and Childcare Settings</w:t>
      </w:r>
    </w:p>
    <w:p w14:paraId="64A3C553" w14:textId="77777777" w:rsidR="005D7E8A" w:rsidRPr="005D7E8A" w:rsidRDefault="005D7E8A" w:rsidP="005D7E8A">
      <w:pPr>
        <w:ind w:left="284" w:hanging="284"/>
        <w:rPr>
          <w:rFonts w:ascii="Comic Sans MS" w:hAnsi="Comic Sans MS" w:cs="Arial"/>
        </w:rPr>
      </w:pPr>
    </w:p>
    <w:p w14:paraId="79D5E04F" w14:textId="77777777" w:rsidR="005D7E8A" w:rsidRPr="005D7E8A" w:rsidRDefault="005D7E8A" w:rsidP="005D7E8A">
      <w:pPr>
        <w:pStyle w:val="ListParagraph"/>
        <w:numPr>
          <w:ilvl w:val="0"/>
          <w:numId w:val="9"/>
        </w:numPr>
        <w:ind w:left="284" w:hanging="284"/>
        <w:contextualSpacing/>
        <w:rPr>
          <w:rFonts w:ascii="Comic Sans MS" w:hAnsi="Comic Sans MS"/>
        </w:rPr>
      </w:pPr>
      <w:r w:rsidRPr="005D7E8A">
        <w:rPr>
          <w:rFonts w:ascii="Comic Sans MS" w:hAnsi="Comic Sans MS"/>
        </w:rPr>
        <w:t>Covid-19 Safeguarding in Schools, Colleges and Other Providers</w:t>
      </w:r>
    </w:p>
    <w:p w14:paraId="1D0B2AC4" w14:textId="77777777" w:rsidR="005D7E8A" w:rsidRPr="005D7E8A" w:rsidRDefault="005D7E8A" w:rsidP="005D7E8A">
      <w:pPr>
        <w:pStyle w:val="ListParagraph"/>
        <w:rPr>
          <w:rFonts w:ascii="Comic Sans MS" w:hAnsi="Comic Sans MS"/>
          <w:color w:val="FF0000"/>
        </w:rPr>
      </w:pPr>
    </w:p>
    <w:p w14:paraId="1BF810D5" w14:textId="106DB820" w:rsidR="005D7E8A" w:rsidRPr="005D7E8A" w:rsidRDefault="005D7E8A" w:rsidP="005D7E8A">
      <w:pPr>
        <w:pStyle w:val="ListParagraph"/>
        <w:numPr>
          <w:ilvl w:val="0"/>
          <w:numId w:val="9"/>
        </w:numPr>
        <w:ind w:left="284" w:hanging="284"/>
        <w:contextualSpacing/>
        <w:rPr>
          <w:rFonts w:ascii="Comic Sans MS" w:hAnsi="Comic Sans MS"/>
        </w:rPr>
      </w:pPr>
      <w:r>
        <w:rPr>
          <w:rFonts w:ascii="Comic Sans MS" w:hAnsi="Comic Sans MS"/>
        </w:rPr>
        <w:lastRenderedPageBreak/>
        <w:t xml:space="preserve">And the Cygnets Milton Pre School </w:t>
      </w:r>
      <w:r w:rsidRPr="005D7E8A">
        <w:rPr>
          <w:rFonts w:ascii="Comic Sans MS" w:hAnsi="Comic Sans MS"/>
        </w:rPr>
        <w:t>Covid-19 Risk Assessment</w:t>
      </w:r>
    </w:p>
    <w:p w14:paraId="16AA6F28" w14:textId="77777777" w:rsidR="005D7E8A" w:rsidRPr="005D7E8A" w:rsidRDefault="005D7E8A" w:rsidP="005D7E8A">
      <w:pPr>
        <w:jc w:val="both"/>
        <w:rPr>
          <w:rFonts w:ascii="Comic Sans MS" w:hAnsi="Comic Sans MS"/>
        </w:rPr>
      </w:pPr>
    </w:p>
    <w:p w14:paraId="237718B7" w14:textId="77777777" w:rsidR="005D7E8A" w:rsidRPr="005D7E8A" w:rsidRDefault="005D7E8A" w:rsidP="005D7E8A">
      <w:pPr>
        <w:jc w:val="both"/>
        <w:rPr>
          <w:rFonts w:ascii="Comic Sans MS" w:hAnsi="Comic Sans MS"/>
        </w:rPr>
      </w:pPr>
      <w:r w:rsidRPr="005D7E8A">
        <w:rPr>
          <w:rFonts w:ascii="Comic Sans MS" w:hAnsi="Comic Sans MS"/>
        </w:rPr>
        <w:t xml:space="preserve">This guidance supports the Management Team and DPs in </w:t>
      </w:r>
      <w:proofErr w:type="gramStart"/>
      <w:r w:rsidRPr="005D7E8A">
        <w:rPr>
          <w:rFonts w:ascii="Comic Sans MS" w:hAnsi="Comic Sans MS"/>
        </w:rPr>
        <w:t>settings;</w:t>
      </w:r>
      <w:proofErr w:type="gramEnd"/>
    </w:p>
    <w:p w14:paraId="2AFBED63" w14:textId="77777777" w:rsidR="005D7E8A" w:rsidRPr="005D7E8A" w:rsidRDefault="005D7E8A" w:rsidP="005D7E8A">
      <w:pPr>
        <w:numPr>
          <w:ilvl w:val="0"/>
          <w:numId w:val="4"/>
        </w:numPr>
        <w:jc w:val="both"/>
        <w:rPr>
          <w:rFonts w:ascii="Comic Sans MS" w:hAnsi="Comic Sans MS"/>
        </w:rPr>
      </w:pPr>
      <w:proofErr w:type="gramStart"/>
      <w:r w:rsidRPr="005D7E8A">
        <w:rPr>
          <w:rFonts w:ascii="Comic Sans MS" w:hAnsi="Comic Sans MS"/>
        </w:rPr>
        <w:t>With regard to</w:t>
      </w:r>
      <w:proofErr w:type="gramEnd"/>
      <w:r w:rsidRPr="005D7E8A">
        <w:rPr>
          <w:rFonts w:ascii="Comic Sans MS" w:hAnsi="Comic Sans MS"/>
        </w:rPr>
        <w:t xml:space="preserve"> safeguarding, the best interests of the child must always continue to be a priority</w:t>
      </w:r>
    </w:p>
    <w:p w14:paraId="1DCEBEB1" w14:textId="77777777" w:rsidR="005D7E8A" w:rsidRPr="005D7E8A" w:rsidRDefault="005D7E8A" w:rsidP="005D7E8A">
      <w:pPr>
        <w:numPr>
          <w:ilvl w:val="0"/>
          <w:numId w:val="4"/>
        </w:numPr>
        <w:jc w:val="both"/>
        <w:rPr>
          <w:rFonts w:ascii="Comic Sans MS" w:hAnsi="Comic Sans MS"/>
        </w:rPr>
      </w:pPr>
      <w:r w:rsidRPr="005D7E8A">
        <w:rPr>
          <w:rFonts w:ascii="Comic Sans MS" w:hAnsi="Comic Sans MS"/>
        </w:rPr>
        <w:t>A DP should always be available on site while the setting is open. In the unusual circumstance this is not possible a DP will be contactable by phone or email and all staff should have these contact details.</w:t>
      </w:r>
    </w:p>
    <w:p w14:paraId="1F7649F8" w14:textId="77777777" w:rsidR="005D7E8A" w:rsidRPr="005D7E8A" w:rsidRDefault="005D7E8A" w:rsidP="005D7E8A">
      <w:pPr>
        <w:numPr>
          <w:ilvl w:val="0"/>
          <w:numId w:val="4"/>
        </w:numPr>
        <w:jc w:val="both"/>
        <w:rPr>
          <w:rFonts w:ascii="Comic Sans MS" w:hAnsi="Comic Sans MS"/>
        </w:rPr>
      </w:pPr>
      <w:r w:rsidRPr="005D7E8A">
        <w:rPr>
          <w:rFonts w:ascii="Comic Sans MS" w:hAnsi="Comic Sans MS"/>
        </w:rPr>
        <w:t xml:space="preserve">If staff have a safeguarding concern about any </w:t>
      </w:r>
      <w:proofErr w:type="gramStart"/>
      <w:r w:rsidRPr="005D7E8A">
        <w:rPr>
          <w:rFonts w:ascii="Comic Sans MS" w:hAnsi="Comic Sans MS"/>
        </w:rPr>
        <w:t>child</w:t>
      </w:r>
      <w:proofErr w:type="gramEnd"/>
      <w:r w:rsidRPr="005D7E8A">
        <w:rPr>
          <w:rFonts w:ascii="Comic Sans MS" w:hAnsi="Comic Sans MS"/>
        </w:rPr>
        <w:t xml:space="preserve"> they should continue to follow the setting’s usual safeguarding procedures. This includes the Child Protection procedure which requires staff to advise a DP immediately about concerns they have about any child, whether in school or not. COVID-19 means a need for increased vigilance due to the pressures on services, </w:t>
      </w:r>
      <w:proofErr w:type="gramStart"/>
      <w:r w:rsidRPr="005D7E8A">
        <w:rPr>
          <w:rFonts w:ascii="Comic Sans MS" w:hAnsi="Comic Sans MS"/>
        </w:rPr>
        <w:t>families</w:t>
      </w:r>
      <w:proofErr w:type="gramEnd"/>
      <w:r w:rsidRPr="005D7E8A">
        <w:rPr>
          <w:rFonts w:ascii="Comic Sans MS" w:hAnsi="Comic Sans MS"/>
        </w:rPr>
        <w:t xml:space="preserve"> and young people, rather than a reduction in our standards.</w:t>
      </w:r>
    </w:p>
    <w:p w14:paraId="18007561" w14:textId="77777777" w:rsidR="005D7E8A" w:rsidRPr="005D7E8A" w:rsidRDefault="005D7E8A" w:rsidP="005D7E8A">
      <w:pPr>
        <w:numPr>
          <w:ilvl w:val="0"/>
          <w:numId w:val="4"/>
        </w:numPr>
        <w:jc w:val="both"/>
        <w:rPr>
          <w:rFonts w:ascii="Comic Sans MS" w:hAnsi="Comic Sans MS"/>
        </w:rPr>
      </w:pPr>
      <w:r w:rsidRPr="005D7E8A">
        <w:rPr>
          <w:rFonts w:ascii="Comic Sans MS" w:hAnsi="Comic Sans MS"/>
        </w:rPr>
        <w:t>It is essential that unsuitable people are not able to enter the children’s workforce and/or gain access to children.</w:t>
      </w:r>
    </w:p>
    <w:p w14:paraId="64A3CC40" w14:textId="77777777" w:rsidR="005D7E8A" w:rsidRPr="005D7E8A" w:rsidRDefault="005D7E8A" w:rsidP="005D7E8A">
      <w:pPr>
        <w:numPr>
          <w:ilvl w:val="0"/>
          <w:numId w:val="4"/>
        </w:numPr>
        <w:jc w:val="both"/>
        <w:rPr>
          <w:rFonts w:ascii="Comic Sans MS" w:hAnsi="Comic Sans MS"/>
        </w:rPr>
      </w:pPr>
      <w:r w:rsidRPr="005D7E8A">
        <w:rPr>
          <w:rFonts w:ascii="Comic Sans MS" w:hAnsi="Comic Sans MS"/>
        </w:rPr>
        <w:t xml:space="preserve">Children should continue to be protected when they are </w:t>
      </w:r>
      <w:proofErr w:type="gramStart"/>
      <w:r w:rsidRPr="005D7E8A">
        <w:rPr>
          <w:rFonts w:ascii="Comic Sans MS" w:hAnsi="Comic Sans MS"/>
        </w:rPr>
        <w:t>on line</w:t>
      </w:r>
      <w:proofErr w:type="gramEnd"/>
      <w:r w:rsidRPr="005D7E8A">
        <w:rPr>
          <w:rFonts w:ascii="Comic Sans MS" w:hAnsi="Comic Sans MS"/>
        </w:rPr>
        <w:t>.</w:t>
      </w:r>
    </w:p>
    <w:p w14:paraId="7ADF8E0F" w14:textId="5C1FFACD" w:rsidR="005D7E8A" w:rsidRPr="005D7E8A" w:rsidRDefault="005D7E8A" w:rsidP="005D7E8A">
      <w:pPr>
        <w:jc w:val="both"/>
        <w:rPr>
          <w:rFonts w:ascii="Comic Sans MS" w:hAnsi="Comic Sans MS"/>
        </w:rPr>
      </w:pPr>
      <w:r w:rsidRPr="005D7E8A">
        <w:rPr>
          <w:rFonts w:ascii="Comic Sans MS" w:hAnsi="Comic Sans MS"/>
          <w:noProof/>
        </w:rPr>
        <mc:AlternateContent>
          <mc:Choice Requires="wps">
            <w:drawing>
              <wp:anchor distT="45720" distB="45720" distL="114300" distR="114300" simplePos="0" relativeHeight="251659264" behindDoc="0" locked="0" layoutInCell="1" allowOverlap="1" wp14:anchorId="5066682F" wp14:editId="199386C9">
                <wp:simplePos x="0" y="0"/>
                <wp:positionH relativeFrom="column">
                  <wp:posOffset>1094740</wp:posOffset>
                </wp:positionH>
                <wp:positionV relativeFrom="paragraph">
                  <wp:posOffset>172085</wp:posOffset>
                </wp:positionV>
                <wp:extent cx="4462780" cy="1513205"/>
                <wp:effectExtent l="0" t="0" r="13970" b="107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1513205"/>
                        </a:xfrm>
                        <a:prstGeom prst="rect">
                          <a:avLst/>
                        </a:prstGeom>
                        <a:solidFill>
                          <a:srgbClr val="FFFFFF"/>
                        </a:solidFill>
                        <a:ln w="9525">
                          <a:solidFill>
                            <a:srgbClr val="000000"/>
                          </a:solidFill>
                          <a:miter lim="800000"/>
                          <a:headEnd/>
                          <a:tailEnd/>
                        </a:ln>
                      </wps:spPr>
                      <wps:txbx>
                        <w:txbxContent>
                          <w:p w14:paraId="03B7B59C" w14:textId="77777777" w:rsidR="005D7E8A" w:rsidRPr="005D7E8A" w:rsidRDefault="005D7E8A" w:rsidP="005D7E8A">
                            <w:pPr>
                              <w:jc w:val="center"/>
                              <w:rPr>
                                <w:rFonts w:ascii="Comic Sans MS" w:hAnsi="Comic Sans MS"/>
                                <w:b/>
                                <w:sz w:val="28"/>
                                <w:szCs w:val="28"/>
                              </w:rPr>
                            </w:pPr>
                            <w:r w:rsidRPr="005D7E8A">
                              <w:rPr>
                                <w:rFonts w:ascii="Comic Sans MS" w:hAnsi="Comic Sans MS"/>
                                <w:b/>
                                <w:sz w:val="28"/>
                                <w:szCs w:val="28"/>
                              </w:rPr>
                              <w:t>The Designated Persons for Child Protection in our setting are:</w:t>
                            </w:r>
                          </w:p>
                          <w:p w14:paraId="68320DEA" w14:textId="77777777" w:rsidR="005D7E8A" w:rsidRPr="005D7E8A" w:rsidRDefault="005D7E8A" w:rsidP="005D7E8A">
                            <w:pPr>
                              <w:rPr>
                                <w:rFonts w:ascii="Comic Sans MS" w:hAnsi="Comic Sans MS"/>
                                <w:b/>
                                <w:sz w:val="28"/>
                                <w:szCs w:val="28"/>
                              </w:rPr>
                            </w:pPr>
                          </w:p>
                          <w:p w14:paraId="41C83F7E" w14:textId="6EBAC208" w:rsidR="005D7E8A" w:rsidRPr="005D7E8A" w:rsidRDefault="005D7E8A" w:rsidP="005D7E8A">
                            <w:pPr>
                              <w:jc w:val="center"/>
                              <w:rPr>
                                <w:rFonts w:ascii="Comic Sans MS" w:hAnsi="Comic Sans MS"/>
                                <w:b/>
                                <w:i/>
                                <w:iCs/>
                                <w:sz w:val="28"/>
                                <w:szCs w:val="28"/>
                              </w:rPr>
                            </w:pPr>
                            <w:r w:rsidRPr="005D7E8A">
                              <w:rPr>
                                <w:rFonts w:ascii="Comic Sans MS" w:hAnsi="Comic Sans MS"/>
                                <w:b/>
                                <w:i/>
                                <w:iCs/>
                                <w:sz w:val="28"/>
                                <w:szCs w:val="28"/>
                              </w:rPr>
                              <w:t>Kerry O’Dell Deputy Manager</w:t>
                            </w:r>
                          </w:p>
                          <w:p w14:paraId="0DB28FD1" w14:textId="77777777" w:rsidR="005D7E8A" w:rsidRPr="005D7E8A" w:rsidRDefault="005D7E8A">
                            <w:pPr>
                              <w:rPr>
                                <w:i/>
                                <w:i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66682F" id="_x0000_t202" coordsize="21600,21600" o:spt="202" path="m,l,21600r21600,l21600,xe">
                <v:stroke joinstyle="miter"/>
                <v:path gradientshapeok="t" o:connecttype="rect"/>
              </v:shapetype>
              <v:shape id="Text Box 1" o:spid="_x0000_s1026" type="#_x0000_t202" style="position:absolute;left:0;text-align:left;margin-left:86.2pt;margin-top:13.55pt;width:351.4pt;height:11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">
                <v:textbox>
                  <w:txbxContent>
                    <w:p w14:paraId="03B7B59C" w14:textId="77777777" w:rsidR="005D7E8A" w:rsidRPr="005D7E8A" w:rsidRDefault="005D7E8A" w:rsidP="005D7E8A">
                      <w:pPr>
                        <w:jc w:val="center"/>
                        <w:rPr>
                          <w:rFonts w:ascii="Comic Sans MS" w:hAnsi="Comic Sans MS"/>
                          <w:b/>
                          <w:sz w:val="28"/>
                          <w:szCs w:val="28"/>
                        </w:rPr>
                      </w:pPr>
                      <w:r w:rsidRPr="005D7E8A">
                        <w:rPr>
                          <w:rFonts w:ascii="Comic Sans MS" w:hAnsi="Comic Sans MS"/>
                          <w:b/>
                          <w:sz w:val="28"/>
                          <w:szCs w:val="28"/>
                        </w:rPr>
                        <w:t>The Designated Persons for Child Protection in our setting are:</w:t>
                      </w:r>
                    </w:p>
                    <w:p w14:paraId="68320DEA" w14:textId="77777777" w:rsidR="005D7E8A" w:rsidRPr="005D7E8A" w:rsidRDefault="005D7E8A" w:rsidP="005D7E8A">
                      <w:pPr>
                        <w:rPr>
                          <w:rFonts w:ascii="Comic Sans MS" w:hAnsi="Comic Sans MS"/>
                          <w:b/>
                          <w:sz w:val="28"/>
                          <w:szCs w:val="28"/>
                        </w:rPr>
                      </w:pPr>
                    </w:p>
                    <w:p w14:paraId="41C83F7E" w14:textId="6EBAC208" w:rsidR="005D7E8A" w:rsidRPr="005D7E8A" w:rsidRDefault="005D7E8A" w:rsidP="005D7E8A">
                      <w:pPr>
                        <w:jc w:val="center"/>
                        <w:rPr>
                          <w:rFonts w:ascii="Comic Sans MS" w:hAnsi="Comic Sans MS"/>
                          <w:b/>
                          <w:i/>
                          <w:iCs/>
                          <w:sz w:val="28"/>
                          <w:szCs w:val="28"/>
                        </w:rPr>
                      </w:pPr>
                      <w:r w:rsidRPr="005D7E8A">
                        <w:rPr>
                          <w:rFonts w:ascii="Comic Sans MS" w:hAnsi="Comic Sans MS"/>
                          <w:b/>
                          <w:i/>
                          <w:iCs/>
                          <w:sz w:val="28"/>
                          <w:szCs w:val="28"/>
                        </w:rPr>
                        <w:t>Kerry O’Dell Deputy Manager</w:t>
                      </w:r>
                    </w:p>
                    <w:p w14:paraId="0DB28FD1" w14:textId="77777777" w:rsidR="005D7E8A" w:rsidRPr="005D7E8A" w:rsidRDefault="005D7E8A">
                      <w:pPr>
                        <w:rPr>
                          <w:i/>
                          <w:iCs/>
                        </w:rPr>
                      </w:pPr>
                    </w:p>
                  </w:txbxContent>
                </v:textbox>
                <w10:wrap type="square"/>
              </v:shape>
            </w:pict>
          </mc:Fallback>
        </mc:AlternateContent>
      </w:r>
    </w:p>
    <w:p w14:paraId="6D59DB58" w14:textId="77777777" w:rsidR="005D7E8A" w:rsidRPr="005D7E8A" w:rsidRDefault="005D7E8A" w:rsidP="005D7E8A">
      <w:pPr>
        <w:jc w:val="both"/>
        <w:rPr>
          <w:rFonts w:ascii="Comic Sans MS" w:hAnsi="Comic Sans MS"/>
          <w:b/>
        </w:rPr>
      </w:pPr>
    </w:p>
    <w:p w14:paraId="2B40AF96" w14:textId="77777777" w:rsidR="005D7E8A" w:rsidRPr="005D7E8A" w:rsidRDefault="005D7E8A" w:rsidP="005D7E8A">
      <w:pPr>
        <w:ind w:left="540"/>
        <w:jc w:val="both"/>
        <w:rPr>
          <w:rFonts w:ascii="Comic Sans MS" w:hAnsi="Comic Sans MS"/>
          <w:b/>
        </w:rPr>
      </w:pPr>
    </w:p>
    <w:p w14:paraId="6B9CE7A1" w14:textId="77777777" w:rsidR="005D7E8A" w:rsidRPr="005D7E8A" w:rsidRDefault="005D7E8A" w:rsidP="005D7E8A">
      <w:pPr>
        <w:ind w:left="540"/>
        <w:jc w:val="both"/>
        <w:rPr>
          <w:rFonts w:ascii="Comic Sans MS" w:hAnsi="Comic Sans MS"/>
          <w:b/>
        </w:rPr>
      </w:pPr>
    </w:p>
    <w:p w14:paraId="7D6EF908" w14:textId="77777777" w:rsidR="005D7E8A" w:rsidRPr="005D7E8A" w:rsidRDefault="005D7E8A" w:rsidP="005D7E8A">
      <w:pPr>
        <w:ind w:left="540"/>
        <w:jc w:val="both"/>
        <w:rPr>
          <w:rFonts w:ascii="Comic Sans MS" w:hAnsi="Comic Sans MS"/>
          <w:b/>
        </w:rPr>
      </w:pPr>
    </w:p>
    <w:p w14:paraId="6E8305A7" w14:textId="77777777" w:rsidR="005D7E8A" w:rsidRPr="005D7E8A" w:rsidRDefault="005D7E8A" w:rsidP="005D7E8A">
      <w:pPr>
        <w:jc w:val="both"/>
        <w:rPr>
          <w:rFonts w:ascii="Comic Sans MS" w:hAnsi="Comic Sans MS"/>
          <w:b/>
        </w:rPr>
      </w:pPr>
    </w:p>
    <w:p w14:paraId="337CBD6C" w14:textId="77777777" w:rsidR="005D7E8A" w:rsidRPr="005D7E8A" w:rsidRDefault="005D7E8A" w:rsidP="005D7E8A">
      <w:pPr>
        <w:ind w:left="540"/>
        <w:jc w:val="both"/>
        <w:rPr>
          <w:rFonts w:ascii="Comic Sans MS" w:hAnsi="Comic Sans MS"/>
          <w:b/>
        </w:rPr>
      </w:pPr>
    </w:p>
    <w:p w14:paraId="537BA57C" w14:textId="77777777" w:rsidR="005D7E8A" w:rsidRPr="005D7E8A" w:rsidRDefault="005D7E8A" w:rsidP="005D7E8A">
      <w:pPr>
        <w:jc w:val="both"/>
        <w:rPr>
          <w:rFonts w:ascii="Comic Sans MS" w:hAnsi="Comic Sans MS"/>
          <w:b/>
        </w:rPr>
      </w:pPr>
    </w:p>
    <w:p w14:paraId="49886A4D" w14:textId="77777777" w:rsidR="005D7E8A" w:rsidRPr="005D7E8A" w:rsidRDefault="005D7E8A" w:rsidP="005D7E8A">
      <w:pPr>
        <w:jc w:val="both"/>
        <w:rPr>
          <w:rFonts w:ascii="Comic Sans MS" w:hAnsi="Comic Sans MS"/>
          <w:b/>
        </w:rPr>
      </w:pPr>
    </w:p>
    <w:p w14:paraId="1162E72A" w14:textId="77777777" w:rsidR="005D7E8A" w:rsidRPr="005D7E8A" w:rsidRDefault="005D7E8A" w:rsidP="005D7E8A">
      <w:pPr>
        <w:jc w:val="both"/>
        <w:rPr>
          <w:rFonts w:ascii="Comic Sans MS" w:hAnsi="Comic Sans MS"/>
          <w:b/>
        </w:rPr>
      </w:pPr>
      <w:r w:rsidRPr="005D7E8A">
        <w:rPr>
          <w:rFonts w:ascii="Comic Sans MS" w:hAnsi="Comic Sans MS"/>
          <w:b/>
        </w:rPr>
        <w:t xml:space="preserve">Our Setting </w:t>
      </w:r>
      <w:proofErr w:type="gramStart"/>
      <w:r w:rsidRPr="005D7E8A">
        <w:rPr>
          <w:rFonts w:ascii="Comic Sans MS" w:hAnsi="Comic Sans MS"/>
          <w:b/>
        </w:rPr>
        <w:t>Will;</w:t>
      </w:r>
      <w:proofErr w:type="gramEnd"/>
    </w:p>
    <w:p w14:paraId="1A4AEBE9" w14:textId="77777777" w:rsidR="005D7E8A" w:rsidRPr="005D7E8A" w:rsidRDefault="005D7E8A" w:rsidP="005D7E8A">
      <w:pPr>
        <w:numPr>
          <w:ilvl w:val="0"/>
          <w:numId w:val="1"/>
        </w:numPr>
        <w:jc w:val="both"/>
        <w:rPr>
          <w:rFonts w:ascii="Comic Sans MS" w:hAnsi="Comic Sans MS"/>
          <w:b/>
        </w:rPr>
      </w:pPr>
      <w:r w:rsidRPr="005D7E8A">
        <w:rPr>
          <w:rFonts w:ascii="Comic Sans MS" w:hAnsi="Comic Sans MS" w:cs="Arial"/>
          <w:szCs w:val="24"/>
        </w:rPr>
        <w:t>Aim to have a DP on site when the setting is open (to be able to access relevant records and take the necessary action)</w:t>
      </w:r>
    </w:p>
    <w:p w14:paraId="4748FF38" w14:textId="77777777" w:rsidR="005D7E8A" w:rsidRPr="005D7E8A" w:rsidRDefault="005D7E8A" w:rsidP="005D7E8A">
      <w:pPr>
        <w:numPr>
          <w:ilvl w:val="0"/>
          <w:numId w:val="1"/>
        </w:numPr>
        <w:spacing w:after="120" w:line="240" w:lineRule="exact"/>
        <w:jc w:val="both"/>
        <w:rPr>
          <w:rFonts w:ascii="Comic Sans MS" w:hAnsi="Comic Sans MS"/>
        </w:rPr>
      </w:pPr>
      <w:r w:rsidRPr="005D7E8A">
        <w:rPr>
          <w:rFonts w:ascii="Comic Sans MS" w:hAnsi="Comic Sans MS"/>
        </w:rPr>
        <w:t>Ensure there are contingency arrangements should the DP not be available (a DP is available by ‘phone)</w:t>
      </w:r>
    </w:p>
    <w:p w14:paraId="5673DC50" w14:textId="77777777" w:rsidR="005D7E8A" w:rsidRPr="005D7E8A" w:rsidRDefault="005D7E8A" w:rsidP="005D7E8A">
      <w:pPr>
        <w:numPr>
          <w:ilvl w:val="0"/>
          <w:numId w:val="1"/>
        </w:numPr>
        <w:spacing w:after="120" w:line="240" w:lineRule="exact"/>
        <w:jc w:val="both"/>
        <w:rPr>
          <w:rFonts w:ascii="Comic Sans MS" w:hAnsi="Comic Sans MS"/>
        </w:rPr>
      </w:pPr>
      <w:r w:rsidRPr="005D7E8A">
        <w:rPr>
          <w:rFonts w:ascii="Comic Sans MS" w:hAnsi="Comic Sans MS"/>
        </w:rPr>
        <w:t xml:space="preserve">Ensure all staff know who the DP is </w:t>
      </w:r>
      <w:proofErr w:type="gramStart"/>
      <w:r w:rsidRPr="005D7E8A">
        <w:rPr>
          <w:rFonts w:ascii="Comic Sans MS" w:hAnsi="Comic Sans MS"/>
        </w:rPr>
        <w:t>on a daily basis</w:t>
      </w:r>
      <w:proofErr w:type="gramEnd"/>
    </w:p>
    <w:p w14:paraId="35D7C227" w14:textId="77777777" w:rsidR="005D7E8A" w:rsidRPr="005D7E8A" w:rsidRDefault="005D7E8A" w:rsidP="005D7E8A">
      <w:pPr>
        <w:pStyle w:val="Default"/>
        <w:numPr>
          <w:ilvl w:val="0"/>
          <w:numId w:val="1"/>
        </w:numPr>
        <w:jc w:val="both"/>
        <w:rPr>
          <w:rFonts w:ascii="Comic Sans MS" w:hAnsi="Comic Sans MS"/>
          <w:color w:val="auto"/>
        </w:rPr>
      </w:pPr>
      <w:r w:rsidRPr="005D7E8A">
        <w:rPr>
          <w:rFonts w:ascii="Comic Sans MS" w:hAnsi="Comic Sans MS"/>
        </w:rPr>
        <w:t>Ensure that the DP knows how to contact Children’s Social Care and the Early Help Hub.</w:t>
      </w:r>
    </w:p>
    <w:p w14:paraId="31402AE2" w14:textId="77777777" w:rsidR="005D7E8A" w:rsidRPr="005D7E8A" w:rsidRDefault="005D7E8A" w:rsidP="005D7E8A">
      <w:pPr>
        <w:pStyle w:val="Default"/>
        <w:jc w:val="both"/>
        <w:rPr>
          <w:rFonts w:ascii="Comic Sans MS" w:hAnsi="Comic Sans MS"/>
          <w:color w:val="auto"/>
        </w:rPr>
      </w:pPr>
    </w:p>
    <w:p w14:paraId="05B9FC58" w14:textId="77777777" w:rsidR="005D7E8A" w:rsidRPr="005D7E8A" w:rsidRDefault="005D7E8A" w:rsidP="005D7E8A">
      <w:pPr>
        <w:pStyle w:val="Default"/>
        <w:jc w:val="both"/>
        <w:rPr>
          <w:rFonts w:ascii="Comic Sans MS" w:hAnsi="Comic Sans MS"/>
          <w:color w:val="auto"/>
        </w:rPr>
      </w:pPr>
      <w:r w:rsidRPr="005D7E8A">
        <w:rPr>
          <w:rFonts w:ascii="Comic Sans MS" w:hAnsi="Comic Sans MS"/>
          <w:color w:val="auto"/>
        </w:rPr>
        <w:t>DP training is unlikely to take place during the period COVID-19 measures are in place, therefore a DP who has been trained will continue to be classed as trained even if they miss their refresher training.  DPs will continue to read and implement as relevant updates added to the Cambridgeshire Early Years and Childcare: Designated Person for Child Protection (PVI) Knowledge Hub</w:t>
      </w:r>
      <w:r w:rsidRPr="005D7E8A">
        <w:rPr>
          <w:rFonts w:ascii="Comic Sans MS" w:hAnsi="Comic Sans MS"/>
          <w:color w:val="FF0000"/>
        </w:rPr>
        <w:t xml:space="preserve"> </w:t>
      </w:r>
      <w:r w:rsidRPr="005D7E8A">
        <w:rPr>
          <w:rFonts w:ascii="Comic Sans MS" w:hAnsi="Comic Sans MS"/>
          <w:color w:val="auto"/>
        </w:rPr>
        <w:t>and the Safeguarding Children Partnership Board communications and website.</w:t>
      </w:r>
    </w:p>
    <w:p w14:paraId="4B126015" w14:textId="77777777" w:rsidR="005D7E8A" w:rsidRPr="005D7E8A" w:rsidRDefault="005D7E8A" w:rsidP="005D7E8A">
      <w:pPr>
        <w:pStyle w:val="Default"/>
        <w:jc w:val="both"/>
        <w:rPr>
          <w:rFonts w:ascii="Comic Sans MS" w:hAnsi="Comic Sans MS"/>
          <w:b/>
          <w:color w:val="auto"/>
        </w:rPr>
      </w:pPr>
    </w:p>
    <w:p w14:paraId="1AFCF49A" w14:textId="77777777" w:rsidR="005D7E8A" w:rsidRPr="005D7E8A" w:rsidRDefault="005D7E8A" w:rsidP="005D7E8A">
      <w:pPr>
        <w:jc w:val="both"/>
        <w:rPr>
          <w:rFonts w:ascii="Comic Sans MS" w:hAnsi="Comic Sans MS"/>
          <w:b/>
        </w:rPr>
      </w:pPr>
      <w:r w:rsidRPr="005D7E8A">
        <w:rPr>
          <w:rFonts w:ascii="Comic Sans MS" w:hAnsi="Comic Sans MS"/>
          <w:b/>
        </w:rPr>
        <w:t>Identifying Vulnerability</w:t>
      </w:r>
    </w:p>
    <w:p w14:paraId="75406BCB" w14:textId="77777777" w:rsidR="005D7E8A" w:rsidRPr="005D7E8A" w:rsidRDefault="005D7E8A" w:rsidP="005D7E8A">
      <w:pPr>
        <w:jc w:val="both"/>
        <w:rPr>
          <w:rFonts w:ascii="Comic Sans MS" w:hAnsi="Comic Sans MS"/>
        </w:rPr>
      </w:pPr>
      <w:r w:rsidRPr="005D7E8A">
        <w:rPr>
          <w:rFonts w:ascii="Comic Sans MS" w:hAnsi="Comic Sans MS"/>
        </w:rPr>
        <w:t>We have put in place specific safeguarding arrangements in respect of the following groups:</w:t>
      </w:r>
    </w:p>
    <w:p w14:paraId="43743F42" w14:textId="77777777" w:rsidR="005D7E8A" w:rsidRPr="005D7E8A" w:rsidRDefault="005D7E8A" w:rsidP="005D7E8A">
      <w:pPr>
        <w:pStyle w:val="ListParagraph"/>
        <w:numPr>
          <w:ilvl w:val="0"/>
          <w:numId w:val="5"/>
        </w:numPr>
        <w:spacing w:after="160" w:line="259" w:lineRule="auto"/>
        <w:contextualSpacing/>
        <w:jc w:val="both"/>
        <w:rPr>
          <w:rFonts w:ascii="Comic Sans MS" w:hAnsi="Comic Sans MS"/>
        </w:rPr>
      </w:pPr>
      <w:r w:rsidRPr="005D7E8A">
        <w:rPr>
          <w:rFonts w:ascii="Comic Sans MS" w:hAnsi="Comic Sans MS"/>
        </w:rPr>
        <w:t xml:space="preserve">Children in Care </w:t>
      </w:r>
    </w:p>
    <w:p w14:paraId="5DABB233" w14:textId="77777777" w:rsidR="005D7E8A" w:rsidRPr="005D7E8A" w:rsidRDefault="005D7E8A" w:rsidP="005D7E8A">
      <w:pPr>
        <w:pStyle w:val="ListParagraph"/>
        <w:numPr>
          <w:ilvl w:val="0"/>
          <w:numId w:val="5"/>
        </w:numPr>
        <w:spacing w:after="160" w:line="259" w:lineRule="auto"/>
        <w:contextualSpacing/>
        <w:jc w:val="both"/>
        <w:rPr>
          <w:rFonts w:ascii="Comic Sans MS" w:hAnsi="Comic Sans MS"/>
        </w:rPr>
      </w:pPr>
      <w:r w:rsidRPr="005D7E8A">
        <w:rPr>
          <w:rFonts w:ascii="Comic Sans MS" w:hAnsi="Comic Sans MS"/>
        </w:rPr>
        <w:t>Previous Children in Care</w:t>
      </w:r>
    </w:p>
    <w:p w14:paraId="1EE02599" w14:textId="77777777" w:rsidR="005D7E8A" w:rsidRPr="005D7E8A" w:rsidRDefault="005D7E8A" w:rsidP="005D7E8A">
      <w:pPr>
        <w:pStyle w:val="ListParagraph"/>
        <w:numPr>
          <w:ilvl w:val="0"/>
          <w:numId w:val="5"/>
        </w:numPr>
        <w:spacing w:after="160" w:line="259" w:lineRule="auto"/>
        <w:contextualSpacing/>
        <w:jc w:val="both"/>
        <w:rPr>
          <w:rFonts w:ascii="Comic Sans MS" w:hAnsi="Comic Sans MS"/>
        </w:rPr>
      </w:pPr>
      <w:r w:rsidRPr="005D7E8A">
        <w:rPr>
          <w:rFonts w:ascii="Comic Sans MS" w:hAnsi="Comic Sans MS"/>
        </w:rPr>
        <w:t xml:space="preserve">Children subject to a child protection plan </w:t>
      </w:r>
    </w:p>
    <w:p w14:paraId="180F149C" w14:textId="77777777" w:rsidR="005D7E8A" w:rsidRPr="005D7E8A" w:rsidRDefault="005D7E8A" w:rsidP="005D7E8A">
      <w:pPr>
        <w:pStyle w:val="ListParagraph"/>
        <w:numPr>
          <w:ilvl w:val="0"/>
          <w:numId w:val="5"/>
        </w:numPr>
        <w:spacing w:after="160" w:line="259" w:lineRule="auto"/>
        <w:contextualSpacing/>
        <w:jc w:val="both"/>
        <w:rPr>
          <w:rFonts w:ascii="Comic Sans MS" w:hAnsi="Comic Sans MS"/>
        </w:rPr>
      </w:pPr>
      <w:r w:rsidRPr="005D7E8A">
        <w:rPr>
          <w:rFonts w:ascii="Comic Sans MS" w:hAnsi="Comic Sans MS"/>
        </w:rPr>
        <w:lastRenderedPageBreak/>
        <w:t xml:space="preserve">Children who have, or have previously had, a social worker. There is an expectation that children with a social worker </w:t>
      </w:r>
      <w:r w:rsidRPr="005D7E8A">
        <w:rPr>
          <w:rFonts w:ascii="Comic Sans MS" w:hAnsi="Comic Sans MS"/>
          <w:b/>
          <w:bCs/>
        </w:rPr>
        <w:t>must</w:t>
      </w:r>
      <w:r w:rsidRPr="005D7E8A">
        <w:rPr>
          <w:rFonts w:ascii="Comic Sans MS" w:hAnsi="Comic Sans MS"/>
        </w:rPr>
        <w:t xml:space="preserve"> attend the setting (or another setting by arrangement), unless in consultation with the child’s social worker and family it is agreed this is not in the best interests of the child.</w:t>
      </w:r>
    </w:p>
    <w:p w14:paraId="159656BA" w14:textId="77777777" w:rsidR="005D7E8A" w:rsidRPr="005D7E8A" w:rsidRDefault="005D7E8A" w:rsidP="005D7E8A">
      <w:pPr>
        <w:pStyle w:val="ListParagraph"/>
        <w:numPr>
          <w:ilvl w:val="0"/>
          <w:numId w:val="5"/>
        </w:numPr>
        <w:spacing w:after="160" w:line="259" w:lineRule="auto"/>
        <w:contextualSpacing/>
        <w:jc w:val="both"/>
        <w:rPr>
          <w:rFonts w:ascii="Comic Sans MS" w:hAnsi="Comic Sans MS"/>
        </w:rPr>
      </w:pPr>
      <w:r w:rsidRPr="005D7E8A">
        <w:rPr>
          <w:rFonts w:ascii="Comic Sans MS" w:hAnsi="Comic Sans MS"/>
        </w:rPr>
        <w:t>Children with an Education, Health and Care Plan (EHCP)</w:t>
      </w:r>
    </w:p>
    <w:p w14:paraId="4389DDEF" w14:textId="77777777" w:rsidR="005D7E8A" w:rsidRPr="005D7E8A" w:rsidRDefault="005D7E8A" w:rsidP="005D7E8A">
      <w:pPr>
        <w:pStyle w:val="ListParagraph"/>
        <w:numPr>
          <w:ilvl w:val="0"/>
          <w:numId w:val="5"/>
        </w:numPr>
        <w:spacing w:after="160" w:line="259" w:lineRule="auto"/>
        <w:contextualSpacing/>
        <w:jc w:val="both"/>
        <w:rPr>
          <w:rFonts w:ascii="Comic Sans MS" w:hAnsi="Comic Sans MS"/>
        </w:rPr>
      </w:pPr>
      <w:r w:rsidRPr="005D7E8A">
        <w:rPr>
          <w:rFonts w:ascii="Comic Sans MS" w:hAnsi="Comic Sans MS"/>
        </w:rPr>
        <w:t>Children on the edge of Social Care involvement or pending allocation of a social worker. Where required these children will be offered a place at setting (or another setting by arrangement).</w:t>
      </w:r>
    </w:p>
    <w:p w14:paraId="1B13F4CA" w14:textId="77777777" w:rsidR="005D7E8A" w:rsidRPr="005D7E8A" w:rsidRDefault="005D7E8A" w:rsidP="005D7E8A">
      <w:pPr>
        <w:pStyle w:val="ListParagraph"/>
        <w:numPr>
          <w:ilvl w:val="0"/>
          <w:numId w:val="5"/>
        </w:numPr>
        <w:spacing w:after="160" w:line="259" w:lineRule="auto"/>
        <w:contextualSpacing/>
        <w:jc w:val="both"/>
        <w:rPr>
          <w:rFonts w:ascii="Comic Sans MS" w:hAnsi="Comic Sans MS"/>
        </w:rPr>
      </w:pPr>
      <w:r w:rsidRPr="005D7E8A">
        <w:rPr>
          <w:rFonts w:ascii="Comic Sans MS" w:hAnsi="Comic Sans MS"/>
        </w:rPr>
        <w:t>Other children the setting considers vulnerable. More children may be added to this group in response to concerns raised with the DP. These children can be offered care at the setting if required.</w:t>
      </w:r>
    </w:p>
    <w:p w14:paraId="67A2B07D" w14:textId="77777777" w:rsidR="005D7E8A" w:rsidRPr="005D7E8A" w:rsidRDefault="005D7E8A" w:rsidP="005D7E8A">
      <w:pPr>
        <w:jc w:val="both"/>
        <w:rPr>
          <w:rFonts w:ascii="Comic Sans MS" w:hAnsi="Comic Sans MS"/>
        </w:rPr>
      </w:pPr>
      <w:r w:rsidRPr="005D7E8A">
        <w:rPr>
          <w:rFonts w:ascii="Comic Sans MS" w:hAnsi="Comic Sans MS"/>
        </w:rPr>
        <w:t xml:space="preserve">Each of the above children has an individual plan which has been shared with other agencies involved in their care. </w:t>
      </w:r>
    </w:p>
    <w:p w14:paraId="675993B5" w14:textId="77777777" w:rsidR="005D7E8A" w:rsidRPr="005D7E8A" w:rsidRDefault="005D7E8A" w:rsidP="005D7E8A">
      <w:pPr>
        <w:jc w:val="both"/>
        <w:rPr>
          <w:rFonts w:ascii="Comic Sans MS" w:hAnsi="Comic Sans MS"/>
        </w:rPr>
      </w:pPr>
    </w:p>
    <w:p w14:paraId="728480F6" w14:textId="77777777" w:rsidR="005D7E8A" w:rsidRPr="005D7E8A" w:rsidRDefault="005D7E8A" w:rsidP="005D7E8A">
      <w:pPr>
        <w:jc w:val="both"/>
        <w:rPr>
          <w:rFonts w:ascii="Comic Sans MS" w:hAnsi="Comic Sans MS"/>
        </w:rPr>
      </w:pPr>
      <w:r w:rsidRPr="005D7E8A">
        <w:rPr>
          <w:rFonts w:ascii="Comic Sans MS" w:hAnsi="Comic Sans MS"/>
        </w:rPr>
        <w:t>In addition, the following groups have specific arrangements around contact and support from the setting.</w:t>
      </w:r>
    </w:p>
    <w:p w14:paraId="60544105" w14:textId="77777777" w:rsidR="005D7E8A" w:rsidRPr="005D7E8A" w:rsidRDefault="005D7E8A" w:rsidP="005D7E8A">
      <w:pPr>
        <w:pStyle w:val="ListParagraph"/>
        <w:numPr>
          <w:ilvl w:val="0"/>
          <w:numId w:val="5"/>
        </w:numPr>
        <w:spacing w:after="160" w:line="259" w:lineRule="auto"/>
        <w:contextualSpacing/>
        <w:jc w:val="both"/>
        <w:rPr>
          <w:rFonts w:ascii="Comic Sans MS" w:hAnsi="Comic Sans MS"/>
        </w:rPr>
      </w:pPr>
      <w:r w:rsidRPr="005D7E8A">
        <w:rPr>
          <w:rFonts w:ascii="Comic Sans MS" w:hAnsi="Comic Sans MS"/>
        </w:rPr>
        <w:t xml:space="preserve">Children of key workers who may attend school </w:t>
      </w:r>
    </w:p>
    <w:p w14:paraId="1B4F4D23" w14:textId="77777777" w:rsidR="005D7E8A" w:rsidRPr="005D7E8A" w:rsidRDefault="005D7E8A" w:rsidP="005D7E8A">
      <w:pPr>
        <w:pStyle w:val="ListParagraph"/>
        <w:numPr>
          <w:ilvl w:val="0"/>
          <w:numId w:val="5"/>
        </w:numPr>
        <w:spacing w:after="160" w:line="259" w:lineRule="auto"/>
        <w:contextualSpacing/>
        <w:jc w:val="both"/>
        <w:rPr>
          <w:rFonts w:ascii="Comic Sans MS" w:hAnsi="Comic Sans MS"/>
        </w:rPr>
      </w:pPr>
      <w:r w:rsidRPr="005D7E8A">
        <w:rPr>
          <w:rFonts w:ascii="Comic Sans MS" w:hAnsi="Comic Sans MS"/>
        </w:rPr>
        <w:t xml:space="preserve">Children at home </w:t>
      </w:r>
    </w:p>
    <w:p w14:paraId="4C4EF5E8" w14:textId="77777777" w:rsidR="005D7E8A" w:rsidRPr="005D7E8A" w:rsidRDefault="005D7E8A" w:rsidP="005D7E8A">
      <w:pPr>
        <w:jc w:val="both"/>
        <w:rPr>
          <w:rFonts w:ascii="Comic Sans MS" w:hAnsi="Comic Sans MS"/>
        </w:rPr>
      </w:pPr>
      <w:r w:rsidRPr="005D7E8A">
        <w:rPr>
          <w:rFonts w:ascii="Comic Sans MS" w:hAnsi="Comic Sans MS"/>
        </w:rPr>
        <w:t>The plans in respect of each child in these groups should state how often they are to be reviewed.</w:t>
      </w:r>
    </w:p>
    <w:p w14:paraId="0C3C95FC" w14:textId="77777777" w:rsidR="005D7E8A" w:rsidRPr="005D7E8A" w:rsidRDefault="005D7E8A" w:rsidP="005D7E8A">
      <w:pPr>
        <w:jc w:val="both"/>
        <w:rPr>
          <w:rFonts w:ascii="Comic Sans MS" w:hAnsi="Comic Sans MS"/>
        </w:rPr>
      </w:pPr>
    </w:p>
    <w:p w14:paraId="0B5289B7" w14:textId="77777777" w:rsidR="005D7E8A" w:rsidRPr="005D7E8A" w:rsidRDefault="005D7E8A" w:rsidP="005D7E8A">
      <w:pPr>
        <w:jc w:val="both"/>
        <w:rPr>
          <w:rFonts w:ascii="Comic Sans MS" w:hAnsi="Comic Sans MS"/>
          <w:b/>
        </w:rPr>
      </w:pPr>
      <w:r w:rsidRPr="005D7E8A">
        <w:rPr>
          <w:rFonts w:ascii="Comic Sans MS" w:hAnsi="Comic Sans MS"/>
          <w:b/>
        </w:rPr>
        <w:t>Attendance</w:t>
      </w:r>
    </w:p>
    <w:p w14:paraId="7879E88D" w14:textId="77777777" w:rsidR="005D7E8A" w:rsidRPr="005D7E8A" w:rsidRDefault="005D7E8A" w:rsidP="005D7E8A">
      <w:pPr>
        <w:jc w:val="both"/>
        <w:rPr>
          <w:rFonts w:ascii="Comic Sans MS" w:hAnsi="Comic Sans MS"/>
        </w:rPr>
      </w:pPr>
      <w:r w:rsidRPr="005D7E8A">
        <w:rPr>
          <w:rFonts w:ascii="Comic Sans MS" w:hAnsi="Comic Sans MS"/>
        </w:rPr>
        <w:t xml:space="preserve">The setting is following the </w:t>
      </w:r>
      <w:hyperlink r:id="rId5" w:history="1">
        <w:r w:rsidRPr="005D7E8A">
          <w:rPr>
            <w:rStyle w:val="Hyperlink"/>
            <w:rFonts w:ascii="Comic Sans MS" w:hAnsi="Comic Sans MS"/>
          </w:rPr>
          <w:t>attendance guidance issued by government</w:t>
        </w:r>
      </w:hyperlink>
      <w:r w:rsidRPr="005D7E8A">
        <w:rPr>
          <w:rFonts w:ascii="Comic Sans MS" w:hAnsi="Comic Sans MS"/>
        </w:rPr>
        <w:t xml:space="preserve">. Where a child is expected and does not arrive the setting will follow their attendance procedure and </w:t>
      </w:r>
      <w:proofErr w:type="gramStart"/>
      <w:r w:rsidRPr="005D7E8A">
        <w:rPr>
          <w:rFonts w:ascii="Comic Sans MS" w:hAnsi="Comic Sans MS"/>
        </w:rPr>
        <w:t>make contact with</w:t>
      </w:r>
      <w:proofErr w:type="gramEnd"/>
      <w:r w:rsidRPr="005D7E8A">
        <w:rPr>
          <w:rFonts w:ascii="Comic Sans MS" w:hAnsi="Comic Sans MS"/>
        </w:rPr>
        <w:t xml:space="preserve"> the family. If contact is not possible by 9:30am the DP must be informed. The DP will attempt a range of methods to contact the parent (Skype, FaceTime, through a relative etc.) </w:t>
      </w:r>
      <w:r w:rsidRPr="005D7E8A">
        <w:rPr>
          <w:rFonts w:ascii="Comic Sans MS" w:hAnsi="Comic Sans MS" w:cs="Arial"/>
        </w:rPr>
        <w:t xml:space="preserve">If we are unable to </w:t>
      </w:r>
      <w:proofErr w:type="gramStart"/>
      <w:r w:rsidRPr="005D7E8A">
        <w:rPr>
          <w:rFonts w:ascii="Comic Sans MS" w:hAnsi="Comic Sans MS" w:cs="Arial"/>
        </w:rPr>
        <w:t>make contact with</w:t>
      </w:r>
      <w:proofErr w:type="gramEnd"/>
      <w:r w:rsidRPr="005D7E8A">
        <w:rPr>
          <w:rFonts w:ascii="Comic Sans MS" w:hAnsi="Comic Sans MS" w:cs="Arial"/>
        </w:rPr>
        <w:t xml:space="preserve"> a family about a child about whom we have concerns after a reasonable number of attempts, we may need to seek further advice about safe and well checks</w:t>
      </w:r>
      <w:r w:rsidRPr="005D7E8A">
        <w:rPr>
          <w:rFonts w:ascii="Comic Sans MS" w:hAnsi="Comic Sans MS"/>
        </w:rPr>
        <w:t xml:space="preserve">. A risk assessment will be undertaken to consider how to manage the implications of COVID-19 alongside other risks perceived to the child. The risk of COVID-19 </w:t>
      </w:r>
      <w:r w:rsidRPr="005D7E8A">
        <w:rPr>
          <w:rFonts w:ascii="Comic Sans MS" w:hAnsi="Comic Sans MS"/>
          <w:b/>
          <w:bCs/>
        </w:rPr>
        <w:t>does not</w:t>
      </w:r>
      <w:r w:rsidRPr="005D7E8A">
        <w:rPr>
          <w:rFonts w:ascii="Comic Sans MS" w:hAnsi="Comic Sans MS"/>
        </w:rPr>
        <w:t xml:space="preserve"> </w:t>
      </w:r>
      <w:r w:rsidRPr="005D7E8A">
        <w:rPr>
          <w:rFonts w:ascii="Comic Sans MS" w:hAnsi="Comic Sans MS"/>
          <w:b/>
          <w:bCs/>
        </w:rPr>
        <w:t>override</w:t>
      </w:r>
      <w:r w:rsidRPr="005D7E8A">
        <w:rPr>
          <w:rFonts w:ascii="Comic Sans MS" w:hAnsi="Comic Sans MS"/>
        </w:rPr>
        <w:t xml:space="preserve"> the duty on the setting to ensure children are safe.</w:t>
      </w:r>
    </w:p>
    <w:p w14:paraId="77DB5677" w14:textId="77777777" w:rsidR="005D7E8A" w:rsidRPr="005D7E8A" w:rsidRDefault="005D7E8A" w:rsidP="005D7E8A">
      <w:pPr>
        <w:jc w:val="both"/>
        <w:rPr>
          <w:rFonts w:ascii="Comic Sans MS" w:hAnsi="Comic Sans MS"/>
        </w:rPr>
      </w:pPr>
    </w:p>
    <w:p w14:paraId="34910D24" w14:textId="77777777" w:rsidR="005D7E8A" w:rsidRPr="005D7E8A" w:rsidRDefault="005D7E8A" w:rsidP="005D7E8A">
      <w:pPr>
        <w:pStyle w:val="Heading1"/>
        <w:jc w:val="both"/>
        <w:rPr>
          <w:rFonts w:ascii="Comic Sans MS" w:hAnsi="Comic Sans MS"/>
          <w:color w:val="auto"/>
          <w:sz w:val="24"/>
          <w:szCs w:val="24"/>
        </w:rPr>
      </w:pPr>
      <w:r w:rsidRPr="005D7E8A">
        <w:rPr>
          <w:rFonts w:ascii="Comic Sans MS" w:hAnsi="Comic Sans MS"/>
          <w:color w:val="auto"/>
          <w:sz w:val="24"/>
          <w:szCs w:val="24"/>
        </w:rPr>
        <w:t>Staff will be Aware of Increased Risk</w:t>
      </w:r>
    </w:p>
    <w:p w14:paraId="3BB1E5EF" w14:textId="77777777" w:rsidR="005D7E8A" w:rsidRPr="005D7E8A" w:rsidRDefault="005D7E8A" w:rsidP="005D7E8A">
      <w:pPr>
        <w:jc w:val="both"/>
        <w:rPr>
          <w:rFonts w:ascii="Comic Sans MS" w:hAnsi="Comic Sans MS"/>
        </w:rPr>
      </w:pPr>
      <w:r w:rsidRPr="005D7E8A">
        <w:rPr>
          <w:rFonts w:ascii="Comic Sans MS" w:hAnsi="Comic Sans MS"/>
        </w:rPr>
        <w:t xml:space="preserve">The pressures on children and their families </w:t>
      </w:r>
      <w:proofErr w:type="gramStart"/>
      <w:r w:rsidRPr="005D7E8A">
        <w:rPr>
          <w:rFonts w:ascii="Comic Sans MS" w:hAnsi="Comic Sans MS"/>
        </w:rPr>
        <w:t>at this time</w:t>
      </w:r>
      <w:proofErr w:type="gramEnd"/>
      <w:r w:rsidRPr="005D7E8A">
        <w:rPr>
          <w:rFonts w:ascii="Comic Sans MS" w:hAnsi="Comic Sans MS"/>
        </w:rPr>
        <w:t xml:space="preserve"> are significant. There will be heightened awareness of family pressures through being contained in a small area, </w:t>
      </w:r>
      <w:r w:rsidRPr="005D7E8A">
        <w:rPr>
          <w:rStyle w:val="Hyperlink"/>
          <w:rFonts w:ascii="Comic Sans MS" w:hAnsi="Comic Sans MS"/>
        </w:rPr>
        <w:t>poverty</w:t>
      </w:r>
      <w:r w:rsidRPr="005D7E8A">
        <w:rPr>
          <w:rFonts w:ascii="Comic Sans MS" w:hAnsi="Comic Sans MS"/>
        </w:rPr>
        <w:t xml:space="preserve"> and financial or health anxiety. </w:t>
      </w:r>
      <w:r w:rsidRPr="005D7E8A">
        <w:rPr>
          <w:rFonts w:ascii="Comic Sans MS" w:hAnsi="Comic Sans MS" w:cs="Arial"/>
        </w:rPr>
        <w:t xml:space="preserve">Supporting pupil wellbeing will be at the forefront of our approach and staff will seek to provide reassurance to children as we manage the transition period. Staff will talk to the children about the changes to their day in an age appropriate manner, acknowledge and listen to children’s anxieties and support children to understand the altered routines. </w:t>
      </w:r>
      <w:r w:rsidRPr="005D7E8A">
        <w:rPr>
          <w:rFonts w:ascii="Comic Sans MS" w:hAnsi="Comic Sans MS"/>
        </w:rPr>
        <w:t xml:space="preserve">Staff will be aware of the mental health of both </w:t>
      </w:r>
      <w:hyperlink r:id="rId6" w:history="1">
        <w:r w:rsidRPr="005D7E8A">
          <w:rPr>
            <w:rStyle w:val="Hyperlink"/>
            <w:rFonts w:ascii="Comic Sans MS" w:hAnsi="Comic Sans MS"/>
          </w:rPr>
          <w:t>children</w:t>
        </w:r>
      </w:hyperlink>
      <w:r w:rsidRPr="005D7E8A">
        <w:rPr>
          <w:rFonts w:ascii="Comic Sans MS" w:hAnsi="Comic Sans MS"/>
        </w:rPr>
        <w:t xml:space="preserve"> and their </w:t>
      </w:r>
      <w:hyperlink r:id="rId7" w:history="1">
        <w:r w:rsidRPr="005D7E8A">
          <w:rPr>
            <w:rStyle w:val="Hyperlink"/>
            <w:rFonts w:ascii="Comic Sans MS" w:hAnsi="Comic Sans MS"/>
          </w:rPr>
          <w:t>parents and carers</w:t>
        </w:r>
      </w:hyperlink>
      <w:r w:rsidRPr="005D7E8A">
        <w:rPr>
          <w:rFonts w:ascii="Comic Sans MS" w:hAnsi="Comic Sans MS"/>
        </w:rPr>
        <w:t>, informing the DP about any concerns.</w:t>
      </w:r>
    </w:p>
    <w:p w14:paraId="32CEE315" w14:textId="77777777" w:rsidR="005D7E8A" w:rsidRPr="005D7E8A" w:rsidRDefault="005D7E8A" w:rsidP="005D7E8A">
      <w:pPr>
        <w:jc w:val="both"/>
        <w:rPr>
          <w:rFonts w:ascii="Comic Sans MS" w:hAnsi="Comic Sans MS"/>
        </w:rPr>
      </w:pPr>
    </w:p>
    <w:p w14:paraId="45EA6DA0" w14:textId="77777777" w:rsidR="005D7E8A" w:rsidRPr="005D7E8A" w:rsidRDefault="005D7E8A" w:rsidP="005D7E8A">
      <w:pPr>
        <w:jc w:val="both"/>
        <w:rPr>
          <w:rFonts w:ascii="Comic Sans MS" w:hAnsi="Comic Sans MS"/>
          <w:b/>
        </w:rPr>
      </w:pPr>
      <w:r w:rsidRPr="005D7E8A">
        <w:rPr>
          <w:rFonts w:ascii="Comic Sans MS" w:hAnsi="Comic Sans MS"/>
          <w:b/>
        </w:rPr>
        <w:t>Supporting Children Not in the Setting</w:t>
      </w:r>
    </w:p>
    <w:p w14:paraId="4D7C7A87" w14:textId="77777777" w:rsidR="005D7E8A" w:rsidRPr="005D7E8A" w:rsidRDefault="005D7E8A" w:rsidP="005D7E8A">
      <w:pPr>
        <w:jc w:val="both"/>
        <w:rPr>
          <w:rFonts w:ascii="Comic Sans MS" w:hAnsi="Comic Sans MS"/>
        </w:rPr>
      </w:pPr>
      <w:r w:rsidRPr="005D7E8A">
        <w:rPr>
          <w:rFonts w:ascii="Comic Sans MS" w:hAnsi="Comic Sans MS"/>
        </w:rPr>
        <w:lastRenderedPageBreak/>
        <w:t>We recognise that some children will not be eligible to return to the setting immediately due to the phased nature of re-opening, and that some parents/carers of children eligible to attend may choose not to send them to the setting at this time. We recognise that the setting may be a protective factor for children and that the current circumstances can affect the mental health and emotional well-being of children and their parents/carers. There is a robust communication plan in place for these children and a record will be kept of all contact made with the child and family.</w:t>
      </w:r>
    </w:p>
    <w:p w14:paraId="3B7559FF" w14:textId="77777777" w:rsidR="005D7E8A" w:rsidRPr="005D7E8A" w:rsidRDefault="005D7E8A" w:rsidP="005D7E8A">
      <w:pPr>
        <w:jc w:val="both"/>
        <w:rPr>
          <w:rFonts w:ascii="Comic Sans MS" w:hAnsi="Comic Sans MS"/>
        </w:rPr>
      </w:pPr>
    </w:p>
    <w:p w14:paraId="200A5405" w14:textId="77777777" w:rsidR="005D7E8A" w:rsidRPr="005D7E8A" w:rsidRDefault="005D7E8A" w:rsidP="005D7E8A">
      <w:pPr>
        <w:jc w:val="both"/>
        <w:rPr>
          <w:rFonts w:ascii="Comic Sans MS" w:hAnsi="Comic Sans MS"/>
          <w:b/>
        </w:rPr>
      </w:pPr>
      <w:r w:rsidRPr="005D7E8A">
        <w:rPr>
          <w:rFonts w:ascii="Comic Sans MS" w:hAnsi="Comic Sans MS"/>
          <w:b/>
        </w:rPr>
        <w:t>Peer on Peer abuse</w:t>
      </w:r>
    </w:p>
    <w:p w14:paraId="47460920" w14:textId="77777777" w:rsidR="005D7E8A" w:rsidRPr="005D7E8A" w:rsidRDefault="005D7E8A" w:rsidP="005D7E8A">
      <w:pPr>
        <w:jc w:val="both"/>
        <w:rPr>
          <w:rFonts w:ascii="Comic Sans MS" w:hAnsi="Comic Sans MS"/>
        </w:rPr>
      </w:pPr>
      <w:r w:rsidRPr="005D7E8A">
        <w:rPr>
          <w:rFonts w:ascii="Comic Sans MS" w:hAnsi="Comic Sans MS"/>
        </w:rPr>
        <w:t xml:space="preserve">We recognise the potential for abuse to occur between children, especially in the context of a setting closure or partial closure. Our staff will remain vigilant to the </w:t>
      </w:r>
      <w:hyperlink r:id="rId8" w:history="1">
        <w:r w:rsidRPr="005D7E8A">
          <w:rPr>
            <w:rStyle w:val="Hyperlink"/>
            <w:rFonts w:ascii="Comic Sans MS" w:hAnsi="Comic Sans MS"/>
          </w:rPr>
          <w:t>signs of peer-on-peer abuse</w:t>
        </w:r>
      </w:hyperlink>
      <w:r w:rsidRPr="005D7E8A">
        <w:rPr>
          <w:rFonts w:ascii="Comic Sans MS" w:hAnsi="Comic Sans MS"/>
        </w:rPr>
        <w:t xml:space="preserve">, including those between children who are not currently attending our provision. Extra care should be taken where groups have mixed age, developmental stages, are attending other settings or schools as an interim measure and similar. When </w:t>
      </w:r>
      <w:proofErr w:type="gramStart"/>
      <w:r w:rsidRPr="005D7E8A">
        <w:rPr>
          <w:rFonts w:ascii="Comic Sans MS" w:hAnsi="Comic Sans MS"/>
        </w:rPr>
        <w:t>making contact with</w:t>
      </w:r>
      <w:proofErr w:type="gramEnd"/>
      <w:r w:rsidRPr="005D7E8A">
        <w:rPr>
          <w:rFonts w:ascii="Comic Sans MS" w:hAnsi="Comic Sans MS"/>
        </w:rPr>
        <w:t xml:space="preserve"> these families our staff will ask about relationships between children. </w:t>
      </w:r>
    </w:p>
    <w:p w14:paraId="64D8EB23" w14:textId="77777777" w:rsidR="005D7E8A" w:rsidRPr="005D7E8A" w:rsidRDefault="005D7E8A" w:rsidP="005D7E8A">
      <w:pPr>
        <w:jc w:val="both"/>
        <w:rPr>
          <w:rFonts w:ascii="Comic Sans MS" w:hAnsi="Comic Sans MS"/>
        </w:rPr>
      </w:pPr>
    </w:p>
    <w:p w14:paraId="70C187BC" w14:textId="77777777" w:rsidR="005D7E8A" w:rsidRPr="005D7E8A" w:rsidRDefault="005D7E8A" w:rsidP="005D7E8A">
      <w:pPr>
        <w:jc w:val="both"/>
        <w:rPr>
          <w:rFonts w:ascii="Comic Sans MS" w:hAnsi="Comic Sans MS"/>
          <w:b/>
        </w:rPr>
      </w:pPr>
    </w:p>
    <w:p w14:paraId="4B813853" w14:textId="77777777" w:rsidR="005D7E8A" w:rsidRPr="005D7E8A" w:rsidRDefault="005D7E8A" w:rsidP="005D7E8A">
      <w:pPr>
        <w:jc w:val="both"/>
        <w:rPr>
          <w:rFonts w:ascii="Comic Sans MS" w:hAnsi="Comic Sans MS"/>
          <w:b/>
        </w:rPr>
      </w:pPr>
      <w:r w:rsidRPr="005D7E8A">
        <w:rPr>
          <w:rFonts w:ascii="Comic Sans MS" w:hAnsi="Comic Sans MS"/>
          <w:b/>
        </w:rPr>
        <w:t>On-line Risks</w:t>
      </w:r>
    </w:p>
    <w:p w14:paraId="375A99E6" w14:textId="77777777" w:rsidR="005D7E8A" w:rsidRPr="005D7E8A" w:rsidRDefault="005D7E8A" w:rsidP="005D7E8A">
      <w:pPr>
        <w:jc w:val="both"/>
        <w:rPr>
          <w:rFonts w:ascii="Comic Sans MS" w:hAnsi="Comic Sans MS"/>
        </w:rPr>
      </w:pPr>
      <w:r w:rsidRPr="005D7E8A">
        <w:rPr>
          <w:rFonts w:ascii="Comic Sans MS" w:hAnsi="Comic Sans MS"/>
        </w:rPr>
        <w:t xml:space="preserve">Children may be using the internet more during this period. Staff will be aware of the signs and indicators of </w:t>
      </w:r>
      <w:hyperlink r:id="rId9" w:history="1">
        <w:r w:rsidRPr="005D7E8A">
          <w:rPr>
            <w:rStyle w:val="Hyperlink"/>
            <w:rFonts w:ascii="Comic Sans MS" w:hAnsi="Comic Sans MS"/>
          </w:rPr>
          <w:t>cyberbullying</w:t>
        </w:r>
      </w:hyperlink>
      <w:r w:rsidRPr="005D7E8A">
        <w:rPr>
          <w:rFonts w:ascii="Comic Sans MS" w:hAnsi="Comic Sans MS"/>
        </w:rPr>
        <w:t xml:space="preserve"> and </w:t>
      </w:r>
      <w:hyperlink r:id="rId10" w:history="1">
        <w:r w:rsidRPr="005D7E8A">
          <w:rPr>
            <w:rStyle w:val="Hyperlink"/>
            <w:rFonts w:ascii="Comic Sans MS" w:hAnsi="Comic Sans MS"/>
          </w:rPr>
          <w:t>other risks online</w:t>
        </w:r>
      </w:hyperlink>
      <w:r w:rsidRPr="005D7E8A">
        <w:rPr>
          <w:rFonts w:ascii="Comic Sans MS" w:hAnsi="Comic Sans MS"/>
        </w:rPr>
        <w:t xml:space="preserve"> and apply the same child-centred safeguarding practices as when children were learning at the setting.</w:t>
      </w:r>
    </w:p>
    <w:p w14:paraId="29CEECEA" w14:textId="77777777" w:rsidR="005D7E8A" w:rsidRPr="005D7E8A" w:rsidRDefault="005D7E8A" w:rsidP="005D7E8A">
      <w:pPr>
        <w:pStyle w:val="ListParagraph"/>
        <w:numPr>
          <w:ilvl w:val="0"/>
          <w:numId w:val="7"/>
        </w:numPr>
        <w:spacing w:after="160" w:line="259" w:lineRule="auto"/>
        <w:contextualSpacing/>
        <w:jc w:val="both"/>
        <w:rPr>
          <w:rFonts w:ascii="Comic Sans MS" w:hAnsi="Comic Sans MS"/>
        </w:rPr>
      </w:pPr>
      <w:r w:rsidRPr="005D7E8A">
        <w:rPr>
          <w:rFonts w:ascii="Comic Sans MS" w:hAnsi="Comic Sans MS"/>
        </w:rPr>
        <w:t xml:space="preserve">The setting continues to ensure </w:t>
      </w:r>
      <w:hyperlink r:id="rId11" w:history="1">
        <w:r w:rsidRPr="005D7E8A">
          <w:rPr>
            <w:rStyle w:val="Hyperlink"/>
            <w:rFonts w:ascii="Comic Sans MS" w:hAnsi="Comic Sans MS"/>
          </w:rPr>
          <w:t>appropriate filters and monitors are in place</w:t>
        </w:r>
      </w:hyperlink>
    </w:p>
    <w:p w14:paraId="0263971E" w14:textId="77777777" w:rsidR="005D7E8A" w:rsidRPr="005D7E8A" w:rsidRDefault="005D7E8A" w:rsidP="005D7E8A">
      <w:pPr>
        <w:pStyle w:val="ListParagraph"/>
        <w:numPr>
          <w:ilvl w:val="0"/>
          <w:numId w:val="7"/>
        </w:numPr>
        <w:spacing w:after="160" w:line="259" w:lineRule="auto"/>
        <w:contextualSpacing/>
        <w:jc w:val="both"/>
        <w:rPr>
          <w:rFonts w:ascii="Comic Sans MS" w:hAnsi="Comic Sans MS"/>
        </w:rPr>
      </w:pPr>
      <w:r w:rsidRPr="005D7E8A">
        <w:rPr>
          <w:rFonts w:ascii="Comic Sans MS" w:hAnsi="Comic Sans MS"/>
        </w:rPr>
        <w:t xml:space="preserve">Staff have discussed the risk that professional boundaries could slip during this exceptional period and been reminded of the setting’s staff code of conduct and importance of using setting systems to communicate with children and their families. </w:t>
      </w:r>
    </w:p>
    <w:p w14:paraId="41A8FFAA" w14:textId="77777777" w:rsidR="005D7E8A" w:rsidRPr="005D7E8A" w:rsidRDefault="005D7E8A" w:rsidP="005D7E8A">
      <w:pPr>
        <w:pStyle w:val="ListParagraph"/>
        <w:numPr>
          <w:ilvl w:val="0"/>
          <w:numId w:val="7"/>
        </w:numPr>
        <w:spacing w:after="160" w:line="259" w:lineRule="auto"/>
        <w:contextualSpacing/>
        <w:jc w:val="both"/>
        <w:rPr>
          <w:rFonts w:ascii="Comic Sans MS" w:hAnsi="Comic Sans MS"/>
        </w:rPr>
      </w:pPr>
      <w:r w:rsidRPr="005D7E8A">
        <w:rPr>
          <w:rFonts w:ascii="Comic Sans MS" w:hAnsi="Comic Sans MS"/>
        </w:rPr>
        <w:t xml:space="preserve">Parents and carers have received information about keeping children safe online with peers, the </w:t>
      </w:r>
      <w:proofErr w:type="gramStart"/>
      <w:r w:rsidRPr="005D7E8A">
        <w:rPr>
          <w:rFonts w:ascii="Comic Sans MS" w:hAnsi="Comic Sans MS"/>
        </w:rPr>
        <w:t>setting</w:t>
      </w:r>
      <w:proofErr w:type="gramEnd"/>
      <w:r w:rsidRPr="005D7E8A">
        <w:rPr>
          <w:rFonts w:ascii="Comic Sans MS" w:hAnsi="Comic Sans MS"/>
        </w:rPr>
        <w:t xml:space="preserve"> and the wider internet community. Parents have been offered the following links:</w:t>
      </w:r>
    </w:p>
    <w:p w14:paraId="0B64E538" w14:textId="77777777" w:rsidR="005D7E8A" w:rsidRPr="005D7E8A" w:rsidRDefault="005D7E8A" w:rsidP="005D7E8A">
      <w:pPr>
        <w:numPr>
          <w:ilvl w:val="1"/>
          <w:numId w:val="7"/>
        </w:numPr>
        <w:shd w:val="clear" w:color="auto" w:fill="FFFFFF"/>
        <w:jc w:val="both"/>
        <w:rPr>
          <w:rFonts w:ascii="Comic Sans MS" w:hAnsi="Comic Sans MS" w:cs="Arial"/>
          <w:color w:val="0B0C0C"/>
          <w:szCs w:val="28"/>
        </w:rPr>
      </w:pPr>
      <w:hyperlink r:id="rId12" w:history="1">
        <w:r w:rsidRPr="005D7E8A">
          <w:rPr>
            <w:rStyle w:val="Hyperlink"/>
            <w:rFonts w:ascii="Comic Sans MS" w:hAnsi="Comic Sans MS" w:cs="Arial"/>
            <w:color w:val="4C2C92"/>
            <w:szCs w:val="28"/>
            <w:bdr w:val="none" w:sz="0" w:space="0" w:color="auto" w:frame="1"/>
          </w:rPr>
          <w:t>Internet matters</w:t>
        </w:r>
      </w:hyperlink>
      <w:r w:rsidRPr="005D7E8A">
        <w:rPr>
          <w:rFonts w:ascii="Comic Sans MS" w:hAnsi="Comic Sans MS" w:cs="Arial"/>
          <w:color w:val="0B0C0C"/>
          <w:szCs w:val="28"/>
        </w:rPr>
        <w:t> - for support for parents and carers to keep their children safe online</w:t>
      </w:r>
    </w:p>
    <w:p w14:paraId="38BA5243" w14:textId="77777777" w:rsidR="005D7E8A" w:rsidRPr="005D7E8A" w:rsidRDefault="005D7E8A" w:rsidP="005D7E8A">
      <w:pPr>
        <w:numPr>
          <w:ilvl w:val="1"/>
          <w:numId w:val="7"/>
        </w:numPr>
        <w:shd w:val="clear" w:color="auto" w:fill="FFFFFF"/>
        <w:jc w:val="both"/>
        <w:rPr>
          <w:rFonts w:ascii="Comic Sans MS" w:hAnsi="Comic Sans MS" w:cs="Arial"/>
          <w:color w:val="0B0C0C"/>
          <w:szCs w:val="28"/>
        </w:rPr>
      </w:pPr>
      <w:hyperlink r:id="rId13" w:history="1">
        <w:r w:rsidRPr="005D7E8A">
          <w:rPr>
            <w:rStyle w:val="Hyperlink"/>
            <w:rFonts w:ascii="Comic Sans MS" w:hAnsi="Comic Sans MS" w:cs="Arial"/>
            <w:color w:val="4C2C92"/>
            <w:szCs w:val="28"/>
            <w:bdr w:val="none" w:sz="0" w:space="0" w:color="auto" w:frame="1"/>
          </w:rPr>
          <w:t>London Grid for Learning</w:t>
        </w:r>
      </w:hyperlink>
      <w:r w:rsidRPr="005D7E8A">
        <w:rPr>
          <w:rFonts w:ascii="Comic Sans MS" w:hAnsi="Comic Sans MS" w:cs="Arial"/>
          <w:color w:val="0B0C0C"/>
          <w:szCs w:val="28"/>
        </w:rPr>
        <w:t> - for support for parents and carers to keep their children safe online</w:t>
      </w:r>
    </w:p>
    <w:p w14:paraId="5EF2A1AA" w14:textId="77777777" w:rsidR="005D7E8A" w:rsidRPr="005D7E8A" w:rsidRDefault="005D7E8A" w:rsidP="005D7E8A">
      <w:pPr>
        <w:numPr>
          <w:ilvl w:val="1"/>
          <w:numId w:val="7"/>
        </w:numPr>
        <w:shd w:val="clear" w:color="auto" w:fill="FFFFFF"/>
        <w:jc w:val="both"/>
        <w:rPr>
          <w:rFonts w:ascii="Comic Sans MS" w:hAnsi="Comic Sans MS" w:cs="Arial"/>
          <w:color w:val="0B0C0C"/>
          <w:szCs w:val="28"/>
        </w:rPr>
      </w:pPr>
      <w:hyperlink r:id="rId14" w:history="1">
        <w:r w:rsidRPr="005D7E8A">
          <w:rPr>
            <w:rStyle w:val="Hyperlink"/>
            <w:rFonts w:ascii="Comic Sans MS" w:hAnsi="Comic Sans MS" w:cs="Arial"/>
            <w:color w:val="4C2C92"/>
            <w:szCs w:val="28"/>
            <w:bdr w:val="none" w:sz="0" w:space="0" w:color="auto" w:frame="1"/>
          </w:rPr>
          <w:t>Net-aware</w:t>
        </w:r>
      </w:hyperlink>
      <w:r w:rsidRPr="005D7E8A">
        <w:rPr>
          <w:rFonts w:ascii="Comic Sans MS" w:hAnsi="Comic Sans MS" w:cs="Arial"/>
          <w:color w:val="0B0C0C"/>
          <w:szCs w:val="28"/>
        </w:rPr>
        <w:t> - for support for parents and careers from the NSPCC</w:t>
      </w:r>
    </w:p>
    <w:p w14:paraId="1D30E1FC" w14:textId="77777777" w:rsidR="005D7E8A" w:rsidRPr="005D7E8A" w:rsidRDefault="005D7E8A" w:rsidP="005D7E8A">
      <w:pPr>
        <w:numPr>
          <w:ilvl w:val="1"/>
          <w:numId w:val="7"/>
        </w:numPr>
        <w:shd w:val="clear" w:color="auto" w:fill="FFFFFF"/>
        <w:jc w:val="both"/>
        <w:rPr>
          <w:rFonts w:ascii="Comic Sans MS" w:hAnsi="Comic Sans MS" w:cs="Arial"/>
          <w:color w:val="0B0C0C"/>
          <w:szCs w:val="28"/>
        </w:rPr>
      </w:pPr>
      <w:hyperlink r:id="rId15" w:history="1">
        <w:r w:rsidRPr="005D7E8A">
          <w:rPr>
            <w:rStyle w:val="Hyperlink"/>
            <w:rFonts w:ascii="Comic Sans MS" w:hAnsi="Comic Sans MS" w:cs="Arial"/>
            <w:color w:val="4C2C92"/>
            <w:szCs w:val="28"/>
            <w:bdr w:val="none" w:sz="0" w:space="0" w:color="auto" w:frame="1"/>
          </w:rPr>
          <w:t>Parent info</w:t>
        </w:r>
      </w:hyperlink>
      <w:r w:rsidRPr="005D7E8A">
        <w:rPr>
          <w:rFonts w:ascii="Comic Sans MS" w:hAnsi="Comic Sans MS" w:cs="Arial"/>
          <w:color w:val="0B0C0C"/>
          <w:szCs w:val="28"/>
        </w:rPr>
        <w:t> - for support for parents and carers to keep their children safe online</w:t>
      </w:r>
    </w:p>
    <w:p w14:paraId="775A313F" w14:textId="77777777" w:rsidR="005D7E8A" w:rsidRPr="005D7E8A" w:rsidRDefault="005D7E8A" w:rsidP="005D7E8A">
      <w:pPr>
        <w:numPr>
          <w:ilvl w:val="1"/>
          <w:numId w:val="7"/>
        </w:numPr>
        <w:shd w:val="clear" w:color="auto" w:fill="FFFFFF"/>
        <w:jc w:val="both"/>
        <w:rPr>
          <w:rFonts w:ascii="Comic Sans MS" w:hAnsi="Comic Sans MS" w:cs="Arial"/>
          <w:color w:val="0B0C0C"/>
          <w:szCs w:val="28"/>
        </w:rPr>
      </w:pPr>
      <w:hyperlink r:id="rId16" w:history="1">
        <w:r w:rsidRPr="005D7E8A">
          <w:rPr>
            <w:rStyle w:val="Hyperlink"/>
            <w:rFonts w:ascii="Comic Sans MS" w:hAnsi="Comic Sans MS" w:cs="Arial"/>
            <w:color w:val="4C2C92"/>
            <w:szCs w:val="28"/>
            <w:bdr w:val="none" w:sz="0" w:space="0" w:color="auto" w:frame="1"/>
          </w:rPr>
          <w:t>Thinkuknow</w:t>
        </w:r>
      </w:hyperlink>
      <w:r w:rsidRPr="005D7E8A">
        <w:rPr>
          <w:rFonts w:ascii="Comic Sans MS" w:hAnsi="Comic Sans MS" w:cs="Arial"/>
          <w:color w:val="0B0C0C"/>
          <w:szCs w:val="28"/>
        </w:rPr>
        <w:t> - for advice from the National Crime Agency to stay safe online</w:t>
      </w:r>
    </w:p>
    <w:p w14:paraId="5A2040A3" w14:textId="77777777" w:rsidR="005D7E8A" w:rsidRPr="005D7E8A" w:rsidRDefault="005D7E8A" w:rsidP="005D7E8A">
      <w:pPr>
        <w:numPr>
          <w:ilvl w:val="1"/>
          <w:numId w:val="7"/>
        </w:numPr>
        <w:shd w:val="clear" w:color="auto" w:fill="FFFFFF"/>
        <w:jc w:val="both"/>
        <w:rPr>
          <w:rFonts w:ascii="Comic Sans MS" w:hAnsi="Comic Sans MS" w:cs="Arial"/>
          <w:color w:val="0B0C0C"/>
          <w:szCs w:val="28"/>
        </w:rPr>
      </w:pPr>
      <w:hyperlink r:id="rId17" w:history="1">
        <w:r w:rsidRPr="005D7E8A">
          <w:rPr>
            <w:rStyle w:val="Hyperlink"/>
            <w:rFonts w:ascii="Comic Sans MS" w:hAnsi="Comic Sans MS" w:cs="Arial"/>
            <w:color w:val="4C2C92"/>
            <w:szCs w:val="28"/>
            <w:bdr w:val="none" w:sz="0" w:space="0" w:color="auto" w:frame="1"/>
          </w:rPr>
          <w:t>UK Safer Internet Centre</w:t>
        </w:r>
      </w:hyperlink>
      <w:r w:rsidRPr="005D7E8A">
        <w:rPr>
          <w:rFonts w:ascii="Comic Sans MS" w:hAnsi="Comic Sans MS" w:cs="Arial"/>
          <w:color w:val="0B0C0C"/>
          <w:szCs w:val="28"/>
        </w:rPr>
        <w:t> - advice for parents and carers</w:t>
      </w:r>
    </w:p>
    <w:p w14:paraId="225C85B5" w14:textId="77777777" w:rsidR="005D7E8A" w:rsidRPr="005D7E8A" w:rsidRDefault="005D7E8A" w:rsidP="005D7E8A">
      <w:pPr>
        <w:jc w:val="both"/>
        <w:rPr>
          <w:rFonts w:ascii="Comic Sans MS" w:hAnsi="Comic Sans MS"/>
        </w:rPr>
      </w:pPr>
    </w:p>
    <w:p w14:paraId="52823816" w14:textId="77777777" w:rsidR="005D7E8A" w:rsidRPr="005D7E8A" w:rsidRDefault="005D7E8A" w:rsidP="005D7E8A">
      <w:pPr>
        <w:pStyle w:val="ListParagraph"/>
        <w:numPr>
          <w:ilvl w:val="0"/>
          <w:numId w:val="7"/>
        </w:numPr>
        <w:spacing w:after="160" w:line="259" w:lineRule="auto"/>
        <w:contextualSpacing/>
        <w:jc w:val="both"/>
        <w:rPr>
          <w:rStyle w:val="Hyperlink"/>
          <w:rFonts w:ascii="Comic Sans MS" w:hAnsi="Comic Sans MS"/>
        </w:rPr>
      </w:pPr>
      <w:r w:rsidRPr="005D7E8A">
        <w:rPr>
          <w:rFonts w:ascii="Comic Sans MS" w:hAnsi="Comic Sans MS"/>
        </w:rPr>
        <w:t xml:space="preserve">Free additional support for staff in responding to online safety issues can be accessed from the </w:t>
      </w:r>
      <w:hyperlink r:id="rId18" w:history="1">
        <w:r w:rsidRPr="005D7E8A">
          <w:rPr>
            <w:rStyle w:val="Hyperlink"/>
            <w:rFonts w:ascii="Comic Sans MS" w:hAnsi="Comic Sans MS"/>
          </w:rPr>
          <w:t>Professionals Online Safety Helpline at the UK Safer Internet Centre</w:t>
        </w:r>
      </w:hyperlink>
    </w:p>
    <w:p w14:paraId="68AE7AD5" w14:textId="77777777" w:rsidR="005D7E8A" w:rsidRPr="005D7E8A" w:rsidRDefault="005D7E8A" w:rsidP="005D7E8A">
      <w:pPr>
        <w:pStyle w:val="ListParagraph"/>
        <w:spacing w:after="160" w:line="259" w:lineRule="auto"/>
        <w:contextualSpacing/>
        <w:jc w:val="both"/>
        <w:rPr>
          <w:rFonts w:ascii="Comic Sans MS" w:hAnsi="Comic Sans MS"/>
          <w:b/>
        </w:rPr>
      </w:pPr>
    </w:p>
    <w:p w14:paraId="08AB2B3A" w14:textId="77777777" w:rsidR="005D7E8A" w:rsidRPr="005D7E8A" w:rsidRDefault="005D7E8A" w:rsidP="005D7E8A">
      <w:pPr>
        <w:pStyle w:val="ListParagraph"/>
        <w:spacing w:after="160" w:line="259" w:lineRule="auto"/>
        <w:ind w:left="0"/>
        <w:contextualSpacing/>
        <w:jc w:val="both"/>
        <w:rPr>
          <w:rFonts w:ascii="Comic Sans MS" w:hAnsi="Comic Sans MS"/>
          <w:b/>
        </w:rPr>
      </w:pPr>
      <w:r w:rsidRPr="005D7E8A">
        <w:rPr>
          <w:rFonts w:ascii="Comic Sans MS" w:hAnsi="Comic Sans MS"/>
          <w:b/>
        </w:rPr>
        <w:t>Allegations or concerns about staff</w:t>
      </w:r>
    </w:p>
    <w:p w14:paraId="29A60E7D" w14:textId="77777777" w:rsidR="005D7E8A" w:rsidRPr="005D7E8A" w:rsidRDefault="005D7E8A" w:rsidP="005D7E8A">
      <w:pPr>
        <w:jc w:val="both"/>
        <w:rPr>
          <w:rFonts w:ascii="Comic Sans MS" w:hAnsi="Comic Sans MS"/>
        </w:rPr>
      </w:pPr>
      <w:r w:rsidRPr="005D7E8A">
        <w:rPr>
          <w:rFonts w:ascii="Comic Sans MS" w:hAnsi="Comic Sans MS"/>
        </w:rPr>
        <w:t xml:space="preserve">With such different </w:t>
      </w:r>
      <w:proofErr w:type="gramStart"/>
      <w:r w:rsidRPr="005D7E8A">
        <w:rPr>
          <w:rFonts w:ascii="Comic Sans MS" w:hAnsi="Comic Sans MS"/>
        </w:rPr>
        <w:t>arrangements</w:t>
      </w:r>
      <w:proofErr w:type="gramEnd"/>
      <w:r w:rsidRPr="005D7E8A">
        <w:rPr>
          <w:rFonts w:ascii="Comic Sans MS" w:hAnsi="Comic Sans MS"/>
        </w:rPr>
        <w:t xml:space="preserve"> children could be at greater risk of abuse from staff or volunteers. We remind all staff to maintain the view that ‘it could happen here’ and to immediately report any concern, no matter how small, to the safeguarding team. </w:t>
      </w:r>
    </w:p>
    <w:p w14:paraId="628690A6" w14:textId="77777777" w:rsidR="005D7E8A" w:rsidRPr="005D7E8A" w:rsidRDefault="005D7E8A" w:rsidP="005D7E8A">
      <w:pPr>
        <w:jc w:val="both"/>
        <w:rPr>
          <w:rFonts w:ascii="Comic Sans MS" w:hAnsi="Comic Sans MS"/>
        </w:rPr>
      </w:pPr>
      <w:r w:rsidRPr="005D7E8A">
        <w:rPr>
          <w:rFonts w:ascii="Comic Sans MS" w:hAnsi="Comic Sans MS"/>
        </w:rPr>
        <w:lastRenderedPageBreak/>
        <w:t xml:space="preserve">Any staff or volunteers from outside our setting will complete an induction to ensure they are aware of the risks and know how to </w:t>
      </w:r>
      <w:proofErr w:type="gramStart"/>
      <w:r w:rsidRPr="005D7E8A">
        <w:rPr>
          <w:rFonts w:ascii="Comic Sans MS" w:hAnsi="Comic Sans MS"/>
        </w:rPr>
        <w:t>take action</w:t>
      </w:r>
      <w:proofErr w:type="gramEnd"/>
      <w:r w:rsidRPr="005D7E8A">
        <w:rPr>
          <w:rFonts w:ascii="Comic Sans MS" w:hAnsi="Comic Sans MS"/>
        </w:rPr>
        <w:t>, using the setting procedures, if they are concerned. We have confirmed the arrangements to contact the Local Authority Designated Officer (LADO) at the local authority remain unchanged. If necessary, the setting will continue to follow the duty to refer to Disclosure and Barring Service (DBS) any adult who has harmed or poses a risk of harm to a child or vulnerable adult.</w:t>
      </w:r>
    </w:p>
    <w:p w14:paraId="5F6815D5" w14:textId="77777777" w:rsidR="005D7E8A" w:rsidRPr="005D7E8A" w:rsidRDefault="005D7E8A" w:rsidP="005D7E8A">
      <w:pPr>
        <w:tabs>
          <w:tab w:val="left" w:pos="0"/>
        </w:tabs>
        <w:autoSpaceDE w:val="0"/>
        <w:autoSpaceDN w:val="0"/>
        <w:adjustRightInd w:val="0"/>
        <w:contextualSpacing/>
        <w:jc w:val="both"/>
        <w:rPr>
          <w:rFonts w:ascii="Comic Sans MS" w:hAnsi="Comic Sans MS"/>
          <w:b/>
          <w:sz w:val="28"/>
          <w:szCs w:val="28"/>
        </w:rPr>
      </w:pPr>
    </w:p>
    <w:p w14:paraId="371A6AF0" w14:textId="77777777" w:rsidR="005D7E8A" w:rsidRPr="005D7E8A" w:rsidRDefault="005D7E8A" w:rsidP="005D7E8A">
      <w:pPr>
        <w:contextualSpacing/>
        <w:jc w:val="both"/>
        <w:rPr>
          <w:rFonts w:ascii="Comic Sans MS" w:hAnsi="Comic Sans MS" w:cs="Arial"/>
          <w:b/>
          <w:bCs/>
          <w:szCs w:val="24"/>
        </w:rPr>
      </w:pPr>
      <w:r w:rsidRPr="005D7E8A">
        <w:rPr>
          <w:rFonts w:ascii="Comic Sans MS" w:hAnsi="Comic Sans MS" w:cs="Arial"/>
          <w:b/>
          <w:bCs/>
          <w:szCs w:val="24"/>
        </w:rPr>
        <w:t>An allegation may relate to a person who works or volunteers with children who has:</w:t>
      </w:r>
    </w:p>
    <w:p w14:paraId="0B855BDF" w14:textId="77777777" w:rsidR="005D7E8A" w:rsidRPr="005D7E8A" w:rsidRDefault="005D7E8A" w:rsidP="005D7E8A">
      <w:pPr>
        <w:pStyle w:val="ListParagraph"/>
        <w:numPr>
          <w:ilvl w:val="0"/>
          <w:numId w:val="3"/>
        </w:numPr>
        <w:ind w:left="601" w:hanging="425"/>
        <w:jc w:val="both"/>
        <w:rPr>
          <w:rFonts w:ascii="Comic Sans MS" w:hAnsi="Comic Sans MS"/>
          <w:bCs/>
        </w:rPr>
      </w:pPr>
      <w:r w:rsidRPr="005D7E8A">
        <w:rPr>
          <w:rFonts w:ascii="Comic Sans MS" w:hAnsi="Comic Sans MS"/>
          <w:bCs/>
        </w:rPr>
        <w:t>behaved in a way that has harmed a child, or may have harmed a child</w:t>
      </w:r>
    </w:p>
    <w:p w14:paraId="162235F5" w14:textId="77777777" w:rsidR="005D7E8A" w:rsidRPr="005D7E8A" w:rsidRDefault="005D7E8A" w:rsidP="005D7E8A">
      <w:pPr>
        <w:pStyle w:val="ListParagraph"/>
        <w:numPr>
          <w:ilvl w:val="0"/>
          <w:numId w:val="3"/>
        </w:numPr>
        <w:ind w:left="601" w:hanging="425"/>
        <w:jc w:val="both"/>
        <w:rPr>
          <w:rFonts w:ascii="Comic Sans MS" w:hAnsi="Comic Sans MS"/>
          <w:bCs/>
        </w:rPr>
      </w:pPr>
      <w:r w:rsidRPr="005D7E8A">
        <w:rPr>
          <w:rFonts w:ascii="Comic Sans MS" w:hAnsi="Comic Sans MS"/>
          <w:bCs/>
        </w:rPr>
        <w:t>possibly committed a criminal offence against or related to a child</w:t>
      </w:r>
    </w:p>
    <w:p w14:paraId="397CB778" w14:textId="77777777" w:rsidR="005D7E8A" w:rsidRPr="005D7E8A" w:rsidRDefault="005D7E8A" w:rsidP="005D7E8A">
      <w:pPr>
        <w:pStyle w:val="ListParagraph"/>
        <w:numPr>
          <w:ilvl w:val="0"/>
          <w:numId w:val="3"/>
        </w:numPr>
        <w:ind w:left="601" w:hanging="425"/>
        <w:jc w:val="both"/>
        <w:rPr>
          <w:rFonts w:ascii="Comic Sans MS" w:hAnsi="Comic Sans MS"/>
          <w:bCs/>
        </w:rPr>
      </w:pPr>
      <w:r w:rsidRPr="005D7E8A">
        <w:rPr>
          <w:rFonts w:ascii="Comic Sans MS" w:hAnsi="Comic Sans MS"/>
          <w:bCs/>
        </w:rPr>
        <w:t>behaved towards a child or children in a what that indicates they may pose a risk of harm to children</w:t>
      </w:r>
    </w:p>
    <w:p w14:paraId="00974AAB" w14:textId="77777777" w:rsidR="005D7E8A" w:rsidRPr="005D7E8A" w:rsidRDefault="005D7E8A" w:rsidP="005D7E8A">
      <w:pPr>
        <w:tabs>
          <w:tab w:val="left" w:pos="0"/>
          <w:tab w:val="left" w:pos="720"/>
        </w:tabs>
        <w:autoSpaceDE w:val="0"/>
        <w:autoSpaceDN w:val="0"/>
        <w:adjustRightInd w:val="0"/>
        <w:spacing w:after="120"/>
        <w:jc w:val="both"/>
        <w:rPr>
          <w:rFonts w:ascii="Comic Sans MS" w:hAnsi="Comic Sans MS"/>
          <w:szCs w:val="24"/>
        </w:rPr>
      </w:pPr>
    </w:p>
    <w:p w14:paraId="47182DF4" w14:textId="77777777" w:rsidR="005D7E8A" w:rsidRPr="005D7E8A" w:rsidRDefault="005D7E8A" w:rsidP="005D7E8A">
      <w:pPr>
        <w:tabs>
          <w:tab w:val="left" w:pos="0"/>
          <w:tab w:val="left" w:pos="720"/>
        </w:tabs>
        <w:autoSpaceDE w:val="0"/>
        <w:autoSpaceDN w:val="0"/>
        <w:adjustRightInd w:val="0"/>
        <w:spacing w:after="120"/>
        <w:jc w:val="both"/>
        <w:rPr>
          <w:rFonts w:ascii="Comic Sans MS" w:hAnsi="Comic Sans MS" w:cs="Arial"/>
          <w:bCs/>
          <w:szCs w:val="24"/>
        </w:rPr>
      </w:pPr>
      <w:r w:rsidRPr="005D7E8A">
        <w:rPr>
          <w:rFonts w:ascii="Comic Sans MS" w:hAnsi="Comic Sans MS"/>
          <w:szCs w:val="24"/>
        </w:rPr>
        <w:t xml:space="preserve">If an allegation is made against a person who works or volunteers with children, </w:t>
      </w:r>
      <w:r w:rsidRPr="005D7E8A">
        <w:rPr>
          <w:rFonts w:ascii="Comic Sans MS" w:hAnsi="Comic Sans MS"/>
          <w:bCs/>
          <w:szCs w:val="24"/>
        </w:rPr>
        <w:t>the following action will be taken (as ‘</w:t>
      </w:r>
      <w:r w:rsidRPr="005D7E8A">
        <w:rPr>
          <w:rFonts w:ascii="Comic Sans MS" w:hAnsi="Comic Sans MS" w:cs="Arial"/>
          <w:bCs/>
          <w:szCs w:val="24"/>
        </w:rPr>
        <w:t>Allegation against a person who works or volunteers with children’ flowchart and guidance):</w:t>
      </w:r>
    </w:p>
    <w:p w14:paraId="05A7CD73" w14:textId="77777777" w:rsidR="005D7E8A" w:rsidRPr="005D7E8A" w:rsidRDefault="005D7E8A" w:rsidP="005D7E8A">
      <w:pPr>
        <w:tabs>
          <w:tab w:val="left" w:pos="0"/>
          <w:tab w:val="left" w:pos="720"/>
        </w:tabs>
        <w:autoSpaceDE w:val="0"/>
        <w:autoSpaceDN w:val="0"/>
        <w:adjustRightInd w:val="0"/>
        <w:spacing w:after="120"/>
        <w:jc w:val="both"/>
        <w:rPr>
          <w:rFonts w:ascii="Comic Sans MS" w:hAnsi="Comic Sans MS"/>
        </w:rPr>
      </w:pPr>
      <w:r w:rsidRPr="005D7E8A">
        <w:rPr>
          <w:rFonts w:ascii="Comic Sans MS" w:hAnsi="Comic Sans MS"/>
        </w:rPr>
        <w:t>The setting will ensure the immediate safety of the children.</w:t>
      </w:r>
    </w:p>
    <w:p w14:paraId="1181719F" w14:textId="77777777" w:rsidR="005D7E8A" w:rsidRPr="005D7E8A" w:rsidRDefault="005D7E8A" w:rsidP="005D7E8A">
      <w:pPr>
        <w:numPr>
          <w:ilvl w:val="0"/>
          <w:numId w:val="2"/>
        </w:numPr>
        <w:spacing w:after="120"/>
        <w:ind w:left="538" w:hanging="357"/>
        <w:jc w:val="both"/>
        <w:rPr>
          <w:rFonts w:ascii="Comic Sans MS" w:hAnsi="Comic Sans MS"/>
        </w:rPr>
      </w:pPr>
      <w:r w:rsidRPr="005D7E8A">
        <w:rPr>
          <w:rFonts w:ascii="Comic Sans MS" w:hAnsi="Comic Sans MS"/>
        </w:rPr>
        <w:t xml:space="preserve">The setting will </w:t>
      </w:r>
      <w:r w:rsidRPr="005D7E8A">
        <w:rPr>
          <w:rFonts w:ascii="Comic Sans MS" w:hAnsi="Comic Sans MS"/>
          <w:b/>
        </w:rPr>
        <w:t xml:space="preserve">not </w:t>
      </w:r>
      <w:r w:rsidRPr="005D7E8A">
        <w:rPr>
          <w:rFonts w:ascii="Comic Sans MS" w:hAnsi="Comic Sans MS"/>
        </w:rPr>
        <w:t>start to investigate but will immediately contact the Local Authority Designated Officer (LADO): 01223 727967.</w:t>
      </w:r>
    </w:p>
    <w:p w14:paraId="2DF0A71F" w14:textId="77777777" w:rsidR="005D7E8A" w:rsidRPr="005D7E8A" w:rsidRDefault="005D7E8A" w:rsidP="005D7E8A">
      <w:pPr>
        <w:numPr>
          <w:ilvl w:val="0"/>
          <w:numId w:val="2"/>
        </w:numPr>
        <w:spacing w:after="120"/>
        <w:ind w:left="538" w:hanging="357"/>
        <w:jc w:val="both"/>
        <w:rPr>
          <w:rFonts w:ascii="Comic Sans MS" w:hAnsi="Comic Sans MS"/>
        </w:rPr>
      </w:pPr>
      <w:r w:rsidRPr="005D7E8A">
        <w:rPr>
          <w:rFonts w:ascii="Comic Sans MS" w:hAnsi="Comic Sans MS"/>
        </w:rPr>
        <w:t>If the LADO decides the matter is a child protection case, external/internal agencies (e.g. police) will be informed by the LADO and the setting will act upon the advice given to ensure that any investigation is not jeopardised.</w:t>
      </w:r>
    </w:p>
    <w:p w14:paraId="0448193F" w14:textId="77777777" w:rsidR="005D7E8A" w:rsidRPr="005D7E8A" w:rsidRDefault="005D7E8A" w:rsidP="005D7E8A">
      <w:pPr>
        <w:numPr>
          <w:ilvl w:val="0"/>
          <w:numId w:val="2"/>
        </w:numPr>
        <w:spacing w:after="120"/>
        <w:ind w:left="538" w:hanging="357"/>
        <w:jc w:val="both"/>
        <w:rPr>
          <w:rFonts w:ascii="Comic Sans MS" w:hAnsi="Comic Sans MS"/>
        </w:rPr>
      </w:pPr>
      <w:r w:rsidRPr="005D7E8A">
        <w:rPr>
          <w:rFonts w:ascii="Comic Sans MS" w:hAnsi="Comic Sans MS"/>
        </w:rPr>
        <w:t xml:space="preserve">The setting will notify Ofsted of a significant event </w:t>
      </w:r>
    </w:p>
    <w:p w14:paraId="5CFD3637" w14:textId="77777777" w:rsidR="005D7E8A" w:rsidRPr="005D7E8A" w:rsidRDefault="005D7E8A" w:rsidP="005D7E8A">
      <w:pPr>
        <w:numPr>
          <w:ilvl w:val="0"/>
          <w:numId w:val="2"/>
        </w:numPr>
        <w:spacing w:after="120"/>
        <w:ind w:left="538" w:hanging="357"/>
        <w:jc w:val="both"/>
        <w:rPr>
          <w:rFonts w:ascii="Comic Sans MS" w:hAnsi="Comic Sans MS"/>
        </w:rPr>
      </w:pPr>
      <w:r w:rsidRPr="005D7E8A">
        <w:rPr>
          <w:rFonts w:ascii="Comic Sans MS" w:hAnsi="Comic Sans MS"/>
        </w:rPr>
        <w:t>It may be necessary for the employer to suspend the alleged perpetrator.  Suspension is a neutral act to allow a thorough and fair investigation.</w:t>
      </w:r>
    </w:p>
    <w:p w14:paraId="7915BBE3" w14:textId="77777777" w:rsidR="005D7E8A" w:rsidRPr="005D7E8A" w:rsidRDefault="005D7E8A" w:rsidP="005D7E8A">
      <w:pPr>
        <w:numPr>
          <w:ilvl w:val="0"/>
          <w:numId w:val="2"/>
        </w:numPr>
        <w:spacing w:after="120"/>
        <w:ind w:left="538" w:hanging="357"/>
        <w:jc w:val="both"/>
        <w:rPr>
          <w:rFonts w:ascii="Comic Sans MS" w:hAnsi="Comic Sans MS"/>
        </w:rPr>
      </w:pPr>
      <w:r w:rsidRPr="005D7E8A">
        <w:rPr>
          <w:rFonts w:ascii="Comic Sans MS" w:hAnsi="Comic Sans MS"/>
        </w:rPr>
        <w:t>If it is agreed that the matter is not a child protection case, the setting will investigate the matter themselves.</w:t>
      </w:r>
    </w:p>
    <w:p w14:paraId="51D5E07C" w14:textId="77777777" w:rsidR="005D7E8A" w:rsidRPr="005D7E8A" w:rsidRDefault="005D7E8A" w:rsidP="005D7E8A">
      <w:pPr>
        <w:jc w:val="both"/>
        <w:rPr>
          <w:rFonts w:ascii="Comic Sans MS" w:hAnsi="Comic Sans MS"/>
        </w:rPr>
      </w:pPr>
    </w:p>
    <w:p w14:paraId="1511D9FA" w14:textId="77777777" w:rsidR="005D7E8A" w:rsidRPr="005D7E8A" w:rsidRDefault="005D7E8A" w:rsidP="005D7E8A">
      <w:pPr>
        <w:jc w:val="both"/>
        <w:rPr>
          <w:rFonts w:ascii="Comic Sans MS" w:hAnsi="Comic Sans MS"/>
          <w:b/>
        </w:rPr>
      </w:pPr>
      <w:r w:rsidRPr="005D7E8A">
        <w:rPr>
          <w:rFonts w:ascii="Comic Sans MS" w:hAnsi="Comic Sans MS"/>
          <w:b/>
        </w:rPr>
        <w:t>New staff or volunteers</w:t>
      </w:r>
    </w:p>
    <w:p w14:paraId="68E418FF" w14:textId="77777777" w:rsidR="005D7E8A" w:rsidRPr="005D7E8A" w:rsidRDefault="005D7E8A" w:rsidP="005D7E8A">
      <w:pPr>
        <w:jc w:val="both"/>
        <w:rPr>
          <w:rFonts w:ascii="Comic Sans MS" w:hAnsi="Comic Sans MS"/>
        </w:rPr>
      </w:pPr>
      <w:r w:rsidRPr="005D7E8A">
        <w:rPr>
          <w:rFonts w:ascii="Comic Sans MS" w:hAnsi="Comic Sans MS"/>
        </w:rPr>
        <w:t xml:space="preserve">New starters must have an induction before starting or on their first morning with the DP. They will be asked to read the setting Safeguarding and Child Protection policy and Appendix, the Behaviour Policy, the Whistleblowing </w:t>
      </w:r>
      <w:proofErr w:type="gramStart"/>
      <w:r w:rsidRPr="005D7E8A">
        <w:rPr>
          <w:rFonts w:ascii="Comic Sans MS" w:hAnsi="Comic Sans MS"/>
        </w:rPr>
        <w:t>Policy</w:t>
      </w:r>
      <w:proofErr w:type="gramEnd"/>
      <w:r w:rsidRPr="005D7E8A">
        <w:rPr>
          <w:rFonts w:ascii="Comic Sans MS" w:hAnsi="Comic Sans MS"/>
        </w:rPr>
        <w:t xml:space="preserve"> and the Staff Code of Conduct. The DP will ensure new staff know who to contact if worried about a child and ensure the new starters are familiar with the child protection procedure. </w:t>
      </w:r>
    </w:p>
    <w:p w14:paraId="119FCBED" w14:textId="77777777" w:rsidR="005D7E8A" w:rsidRPr="005D7E8A" w:rsidRDefault="005D7E8A" w:rsidP="005D7E8A">
      <w:pPr>
        <w:jc w:val="both"/>
        <w:rPr>
          <w:rFonts w:ascii="Comic Sans MS" w:hAnsi="Comic Sans MS"/>
        </w:rPr>
      </w:pPr>
    </w:p>
    <w:p w14:paraId="3A5EFC0B" w14:textId="77777777" w:rsidR="005D7E8A" w:rsidRPr="005D7E8A" w:rsidRDefault="005D7E8A" w:rsidP="005D7E8A">
      <w:pPr>
        <w:jc w:val="both"/>
        <w:rPr>
          <w:rFonts w:ascii="Comic Sans MS" w:hAnsi="Comic Sans MS"/>
        </w:rPr>
      </w:pPr>
      <w:r w:rsidRPr="005D7E8A">
        <w:rPr>
          <w:rFonts w:ascii="Comic Sans MS" w:hAnsi="Comic Sans MS"/>
        </w:rPr>
        <w:t>If staff or volunteers are transferring in from other childcare settings for a temporary period to support the care of children, we will seek evidence from their setting that:</w:t>
      </w:r>
    </w:p>
    <w:p w14:paraId="68F80DA2" w14:textId="77777777" w:rsidR="005D7E8A" w:rsidRPr="005D7E8A" w:rsidRDefault="005D7E8A" w:rsidP="005D7E8A">
      <w:pPr>
        <w:pStyle w:val="ListParagraph"/>
        <w:numPr>
          <w:ilvl w:val="0"/>
          <w:numId w:val="6"/>
        </w:numPr>
        <w:spacing w:after="160" w:line="259" w:lineRule="auto"/>
        <w:contextualSpacing/>
        <w:jc w:val="both"/>
        <w:rPr>
          <w:rFonts w:ascii="Comic Sans MS" w:hAnsi="Comic Sans MS"/>
        </w:rPr>
      </w:pPr>
      <w:r w:rsidRPr="005D7E8A">
        <w:rPr>
          <w:rFonts w:ascii="Comic Sans MS" w:hAnsi="Comic Sans MS"/>
        </w:rPr>
        <w:t>the member of staff has completed relevant safeguarding training in line with other similar staff or volunteers, and</w:t>
      </w:r>
    </w:p>
    <w:p w14:paraId="0F2FDF50" w14:textId="77777777" w:rsidR="005D7E8A" w:rsidRPr="005D7E8A" w:rsidRDefault="005D7E8A" w:rsidP="005D7E8A">
      <w:pPr>
        <w:pStyle w:val="ListParagraph"/>
        <w:numPr>
          <w:ilvl w:val="0"/>
          <w:numId w:val="6"/>
        </w:numPr>
        <w:spacing w:after="160" w:line="259" w:lineRule="auto"/>
        <w:contextualSpacing/>
        <w:jc w:val="both"/>
        <w:rPr>
          <w:rFonts w:ascii="Comic Sans MS" w:hAnsi="Comic Sans MS"/>
        </w:rPr>
      </w:pPr>
      <w:r w:rsidRPr="005D7E8A">
        <w:rPr>
          <w:rFonts w:ascii="Comic Sans MS" w:hAnsi="Comic Sans MS"/>
        </w:rPr>
        <w:t xml:space="preserve">where the role involves regulated activity and the appropriate DBS check has been undertaken by that setting we will undertake a </w:t>
      </w:r>
      <w:hyperlink r:id="rId19" w:history="1">
        <w:r w:rsidRPr="005D7E8A">
          <w:rPr>
            <w:rStyle w:val="Hyperlink"/>
            <w:rFonts w:ascii="Comic Sans MS" w:hAnsi="Comic Sans MS"/>
          </w:rPr>
          <w:t>written risk assessment</w:t>
        </w:r>
      </w:hyperlink>
      <w:r w:rsidRPr="005D7E8A">
        <w:rPr>
          <w:rFonts w:ascii="Comic Sans MS" w:hAnsi="Comic Sans MS"/>
        </w:rPr>
        <w:t xml:space="preserve"> to determine </w:t>
      </w:r>
      <w:r w:rsidRPr="005D7E8A">
        <w:rPr>
          <w:rFonts w:ascii="Comic Sans MS" w:hAnsi="Comic Sans MS"/>
        </w:rPr>
        <w:lastRenderedPageBreak/>
        <w:t>whether a new DBS would need to be undertaken. It may be in these exceptional times we can rely on the DBS undertaken by their setting.</w:t>
      </w:r>
    </w:p>
    <w:p w14:paraId="3A96C346" w14:textId="77777777" w:rsidR="005D7E8A" w:rsidRPr="005D7E8A" w:rsidRDefault="005D7E8A" w:rsidP="005D7E8A">
      <w:pPr>
        <w:jc w:val="both"/>
        <w:rPr>
          <w:rFonts w:ascii="Comic Sans MS" w:hAnsi="Comic Sans MS"/>
        </w:rPr>
      </w:pPr>
      <w:r w:rsidRPr="005D7E8A">
        <w:rPr>
          <w:rFonts w:ascii="Comic Sans MS" w:hAnsi="Comic Sans MS"/>
        </w:rPr>
        <w:t>Our child protection procedures hold strong:</w:t>
      </w:r>
    </w:p>
    <w:p w14:paraId="44CE2BA5" w14:textId="77777777" w:rsidR="005D7E8A" w:rsidRPr="005D7E8A" w:rsidRDefault="005D7E8A" w:rsidP="005D7E8A">
      <w:pPr>
        <w:pStyle w:val="ListParagraph"/>
        <w:numPr>
          <w:ilvl w:val="0"/>
          <w:numId w:val="8"/>
        </w:numPr>
        <w:spacing w:after="160" w:line="259" w:lineRule="auto"/>
        <w:contextualSpacing/>
        <w:jc w:val="both"/>
        <w:rPr>
          <w:rFonts w:ascii="Comic Sans MS" w:hAnsi="Comic Sans MS"/>
        </w:rPr>
      </w:pPr>
      <w:r w:rsidRPr="005D7E8A">
        <w:rPr>
          <w:rFonts w:ascii="Comic Sans MS" w:hAnsi="Comic Sans MS"/>
        </w:rPr>
        <w:t>Volunteers may not be left unsupervised with children until suitable checks have been undertaken. People supervising volunteers must be themselves in regulated activity, able to provide regular, day to day supervision and reasonable in all circumstances to protect the children.</w:t>
      </w:r>
    </w:p>
    <w:p w14:paraId="346D4344" w14:textId="77777777" w:rsidR="005D7E8A" w:rsidRPr="005D7E8A" w:rsidRDefault="005D7E8A" w:rsidP="005D7E8A">
      <w:pPr>
        <w:pStyle w:val="ListParagraph"/>
        <w:numPr>
          <w:ilvl w:val="0"/>
          <w:numId w:val="8"/>
        </w:numPr>
        <w:spacing w:after="160" w:line="259" w:lineRule="auto"/>
        <w:contextualSpacing/>
        <w:jc w:val="both"/>
        <w:rPr>
          <w:rFonts w:ascii="Comic Sans MS" w:hAnsi="Comic Sans MS"/>
        </w:rPr>
      </w:pPr>
      <w:r w:rsidRPr="005D7E8A">
        <w:rPr>
          <w:rFonts w:ascii="Comic Sans MS" w:hAnsi="Comic Sans MS"/>
        </w:rPr>
        <w:t xml:space="preserve">The setting will undertake a written risk assessment on the specific role of each volunteer to decide whether to obtain an enhanced DBS check (with barred list information) for all staff and volunteers new to working in regulated activity in line with </w:t>
      </w:r>
      <w:hyperlink r:id="rId20" w:history="1">
        <w:r w:rsidRPr="005D7E8A">
          <w:rPr>
            <w:rStyle w:val="Hyperlink"/>
            <w:rFonts w:ascii="Comic Sans MS" w:hAnsi="Comic Sans MS"/>
          </w:rPr>
          <w:t>DBS guidance</w:t>
        </w:r>
      </w:hyperlink>
      <w:r w:rsidRPr="005D7E8A">
        <w:rPr>
          <w:rFonts w:ascii="Comic Sans MS" w:hAnsi="Comic Sans MS"/>
        </w:rPr>
        <w:t>.</w:t>
      </w:r>
    </w:p>
    <w:p w14:paraId="5EBA57E0" w14:textId="77777777" w:rsidR="005D7E8A" w:rsidRPr="005D7E8A" w:rsidRDefault="005D7E8A" w:rsidP="005D7E8A">
      <w:pPr>
        <w:pStyle w:val="ListParagraph"/>
        <w:numPr>
          <w:ilvl w:val="0"/>
          <w:numId w:val="8"/>
        </w:numPr>
        <w:spacing w:after="160" w:line="259" w:lineRule="auto"/>
        <w:contextualSpacing/>
        <w:jc w:val="both"/>
        <w:rPr>
          <w:rFonts w:ascii="Comic Sans MS" w:hAnsi="Comic Sans MS"/>
        </w:rPr>
      </w:pPr>
      <w:r w:rsidRPr="005D7E8A">
        <w:rPr>
          <w:rFonts w:ascii="Comic Sans MS" w:hAnsi="Comic Sans MS"/>
        </w:rPr>
        <w:t xml:space="preserve">When undertaking ID checks on documents for the DBS it is reasonable to </w:t>
      </w:r>
      <w:hyperlink r:id="rId21" w:history="1">
        <w:r w:rsidRPr="005D7E8A">
          <w:rPr>
            <w:rStyle w:val="Hyperlink"/>
            <w:rFonts w:ascii="Comic Sans MS" w:hAnsi="Comic Sans MS"/>
          </w:rPr>
          <w:t>initially check these documents online</w:t>
        </w:r>
      </w:hyperlink>
      <w:r w:rsidRPr="005D7E8A">
        <w:rPr>
          <w:rFonts w:ascii="Comic Sans MS" w:hAnsi="Comic Sans MS"/>
        </w:rPr>
        <w:t xml:space="preserve"> through a live video link and to accept scanned images of documents for the purpose of applying for the check. The actual documents will then be checked against the scanned images when the employee or volunteer arrives for their first day.</w:t>
      </w:r>
    </w:p>
    <w:p w14:paraId="0C225129" w14:textId="77777777" w:rsidR="005D7E8A" w:rsidRPr="005D7E8A" w:rsidRDefault="005D7E8A" w:rsidP="005D7E8A">
      <w:pPr>
        <w:spacing w:after="160" w:line="259" w:lineRule="auto"/>
        <w:contextualSpacing/>
        <w:jc w:val="both"/>
        <w:rPr>
          <w:rFonts w:ascii="Comic Sans MS" w:hAnsi="Comic Sans MS"/>
        </w:rPr>
      </w:pPr>
    </w:p>
    <w:p w14:paraId="1B905795" w14:textId="77777777" w:rsidR="005D7E8A" w:rsidRPr="005D7E8A" w:rsidRDefault="005D7E8A" w:rsidP="005D7E8A">
      <w:pPr>
        <w:pStyle w:val="ListParagraph"/>
        <w:spacing w:after="160" w:line="259" w:lineRule="auto"/>
        <w:contextualSpacing/>
        <w:jc w:val="both"/>
        <w:rPr>
          <w:rFonts w:ascii="Comic Sans MS" w:hAnsi="Comic Sans MS"/>
          <w:b/>
        </w:rPr>
      </w:pPr>
      <w:r w:rsidRPr="005D7E8A">
        <w:rPr>
          <w:rFonts w:ascii="Comic Sans MS" w:hAnsi="Comic Sans MS"/>
          <w:b/>
        </w:rPr>
        <w:t>New children at the setting</w:t>
      </w:r>
    </w:p>
    <w:p w14:paraId="0B7C9FC3" w14:textId="77777777" w:rsidR="005D7E8A" w:rsidRPr="005D7E8A" w:rsidRDefault="005D7E8A" w:rsidP="005D7E8A">
      <w:pPr>
        <w:numPr>
          <w:ilvl w:val="0"/>
          <w:numId w:val="8"/>
        </w:numPr>
        <w:jc w:val="both"/>
        <w:rPr>
          <w:rFonts w:ascii="Comic Sans MS" w:hAnsi="Comic Sans MS"/>
        </w:rPr>
      </w:pPr>
      <w:r w:rsidRPr="005D7E8A">
        <w:rPr>
          <w:rFonts w:ascii="Comic Sans MS" w:hAnsi="Comic Sans MS"/>
        </w:rPr>
        <w:t xml:space="preserve">Where children join our setting from other </w:t>
      </w:r>
      <w:proofErr w:type="gramStart"/>
      <w:r w:rsidRPr="005D7E8A">
        <w:rPr>
          <w:rFonts w:ascii="Comic Sans MS" w:hAnsi="Comic Sans MS"/>
        </w:rPr>
        <w:t>settings</w:t>
      </w:r>
      <w:proofErr w:type="gramEnd"/>
      <w:r w:rsidRPr="005D7E8A">
        <w:rPr>
          <w:rFonts w:ascii="Comic Sans MS" w:hAnsi="Comic Sans MS"/>
        </w:rPr>
        <w:t xml:space="preserve"> we will require confirmation from the DP whether they have a Child Welfare File or SEN statement/EHCP. This file must be provided securely </w:t>
      </w:r>
      <w:r w:rsidRPr="005D7E8A">
        <w:rPr>
          <w:rFonts w:ascii="Comic Sans MS" w:hAnsi="Comic Sans MS"/>
          <w:b/>
          <w:bCs/>
        </w:rPr>
        <w:t>before</w:t>
      </w:r>
      <w:r w:rsidRPr="005D7E8A">
        <w:rPr>
          <w:rFonts w:ascii="Comic Sans MS" w:hAnsi="Comic Sans MS"/>
        </w:rPr>
        <w:t xml:space="preserve"> the child begins at our setting and a call made from our DP to the placing school/setting’s DP to discuss how best to keep the child safe. In some unusual circumstance this may not be possible. Information provided must include contact details for any appointed social worker. Safeguarding information about children placed in our setting will be recorded using our safeguarding system.  Information will be securely copied to the placing setting/school DP and will be securely returned to the placing setting on completion of the child’s placement with us so there is a continuous safeguarding record for the child.</w:t>
      </w:r>
    </w:p>
    <w:p w14:paraId="4709AAE5" w14:textId="77777777" w:rsidR="005D7E8A" w:rsidRPr="005D7E8A" w:rsidRDefault="005D7E8A" w:rsidP="005D7E8A">
      <w:pPr>
        <w:numPr>
          <w:ilvl w:val="0"/>
          <w:numId w:val="8"/>
        </w:numPr>
        <w:jc w:val="both"/>
        <w:rPr>
          <w:rFonts w:ascii="Comic Sans MS" w:hAnsi="Comic Sans MS"/>
        </w:rPr>
      </w:pPr>
      <w:r w:rsidRPr="005D7E8A">
        <w:rPr>
          <w:rFonts w:ascii="Comic Sans MS" w:hAnsi="Comic Sans MS"/>
        </w:rPr>
        <w:t>The DP will undertake a risk assessment in respect of any new information received, considering how risks will be managed and which staff need to know about the information. This will be recorded on our safeguarding recording system.</w:t>
      </w:r>
    </w:p>
    <w:p w14:paraId="58EDEFBA" w14:textId="77777777" w:rsidR="005D7E8A" w:rsidRPr="005D7E8A" w:rsidRDefault="005D7E8A" w:rsidP="005D7E8A">
      <w:pPr>
        <w:spacing w:after="120"/>
        <w:jc w:val="both"/>
        <w:rPr>
          <w:rFonts w:ascii="Comic Sans MS" w:hAnsi="Comic Sans MS"/>
        </w:rPr>
      </w:pPr>
    </w:p>
    <w:p w14:paraId="3B1298EC" w14:textId="77777777" w:rsidR="005D7E8A" w:rsidRPr="005D7E8A" w:rsidRDefault="005D7E8A" w:rsidP="005D7E8A">
      <w:pPr>
        <w:spacing w:after="240"/>
        <w:contextualSpacing/>
        <w:jc w:val="both"/>
        <w:rPr>
          <w:rFonts w:ascii="Comic Sans MS" w:hAnsi="Comic Sans MS"/>
        </w:rPr>
      </w:pPr>
    </w:p>
    <w:p w14:paraId="53817438" w14:textId="77777777" w:rsidR="005D7E8A" w:rsidRPr="005D7E8A" w:rsidRDefault="005D7E8A" w:rsidP="005D7E8A">
      <w:pPr>
        <w:spacing w:after="240"/>
        <w:contextualSpacing/>
        <w:jc w:val="both"/>
        <w:rPr>
          <w:rFonts w:ascii="Comic Sans MS" w:hAnsi="Comic Sans MS"/>
        </w:rPr>
      </w:pPr>
    </w:p>
    <w:p w14:paraId="2854640F" w14:textId="77777777" w:rsidR="005D7E8A" w:rsidRPr="005D7E8A" w:rsidRDefault="005D7E8A" w:rsidP="005D7E8A">
      <w:pPr>
        <w:spacing w:after="240"/>
        <w:contextualSpacing/>
        <w:jc w:val="both"/>
        <w:rPr>
          <w:rFonts w:ascii="Comic Sans MS" w:hAnsi="Comic Sans MS"/>
        </w:rPr>
      </w:pPr>
    </w:p>
    <w:p w14:paraId="488F5383" w14:textId="77777777" w:rsidR="005D7E8A" w:rsidRPr="005D7E8A" w:rsidRDefault="005D7E8A" w:rsidP="005D7E8A">
      <w:pPr>
        <w:tabs>
          <w:tab w:val="left" w:pos="4536"/>
          <w:tab w:val="left" w:leader="underscore" w:pos="7088"/>
          <w:tab w:val="left" w:pos="7513"/>
        </w:tabs>
        <w:spacing w:after="120"/>
        <w:contextualSpacing/>
        <w:rPr>
          <w:rFonts w:ascii="Comic Sans MS" w:hAnsi="Comic Sans MS"/>
          <w:b/>
          <w:sz w:val="28"/>
          <w:szCs w:val="28"/>
        </w:rPr>
      </w:pPr>
      <w:r w:rsidRPr="005D7E8A">
        <w:rPr>
          <w:rFonts w:ascii="Comic Sans MS" w:hAnsi="Comic Sans MS"/>
          <w:b/>
          <w:sz w:val="28"/>
          <w:szCs w:val="28"/>
        </w:rPr>
        <w:t>Adoption of the policy addendum</w:t>
      </w:r>
    </w:p>
    <w:tbl>
      <w:tblPr>
        <w:tblW w:w="0" w:type="auto"/>
        <w:tblLook w:val="01E0" w:firstRow="1" w:lastRow="1" w:firstColumn="1" w:lastColumn="1" w:noHBand="0" w:noVBand="0"/>
      </w:tblPr>
      <w:tblGrid>
        <w:gridCol w:w="4826"/>
        <w:gridCol w:w="4746"/>
      </w:tblGrid>
      <w:tr w:rsidR="005D7E8A" w:rsidRPr="005D7E8A" w14:paraId="6BCE684B" w14:textId="77777777" w:rsidTr="005B71F4">
        <w:trPr>
          <w:trHeight w:val="454"/>
        </w:trPr>
        <w:tc>
          <w:tcPr>
            <w:tcW w:w="4826" w:type="dxa"/>
            <w:shd w:val="clear" w:color="auto" w:fill="auto"/>
            <w:vAlign w:val="bottom"/>
          </w:tcPr>
          <w:p w14:paraId="3D83AE0B" w14:textId="77777777" w:rsidR="005D7E8A" w:rsidRPr="005D7E8A" w:rsidRDefault="005D7E8A" w:rsidP="005B71F4">
            <w:pPr>
              <w:tabs>
                <w:tab w:val="left" w:pos="4536"/>
                <w:tab w:val="left" w:leader="underscore" w:pos="7088"/>
                <w:tab w:val="left" w:pos="7513"/>
              </w:tabs>
              <w:rPr>
                <w:rFonts w:ascii="Comic Sans MS" w:hAnsi="Comic Sans MS"/>
                <w:b/>
              </w:rPr>
            </w:pPr>
            <w:r w:rsidRPr="005D7E8A">
              <w:rPr>
                <w:rFonts w:ascii="Comic Sans MS" w:hAnsi="Comic Sans MS"/>
                <w:b/>
              </w:rPr>
              <w:t xml:space="preserve">This policy appendix was adopted for </w:t>
            </w:r>
          </w:p>
        </w:tc>
        <w:tc>
          <w:tcPr>
            <w:tcW w:w="4746" w:type="dxa"/>
            <w:tcBorders>
              <w:bottom w:val="dashSmallGap" w:sz="4" w:space="0" w:color="auto"/>
            </w:tcBorders>
            <w:shd w:val="clear" w:color="auto" w:fill="auto"/>
            <w:vAlign w:val="bottom"/>
          </w:tcPr>
          <w:p w14:paraId="7FB8B395" w14:textId="5CD50077" w:rsidR="005D7E8A" w:rsidRPr="005D7E8A" w:rsidRDefault="005D7E8A" w:rsidP="005B71F4">
            <w:pPr>
              <w:tabs>
                <w:tab w:val="left" w:pos="4536"/>
                <w:tab w:val="left" w:leader="underscore" w:pos="7088"/>
                <w:tab w:val="left" w:pos="7513"/>
              </w:tabs>
              <w:jc w:val="center"/>
              <w:rPr>
                <w:rFonts w:ascii="Comic Sans MS" w:hAnsi="Comic Sans MS"/>
              </w:rPr>
            </w:pPr>
            <w:r>
              <w:rPr>
                <w:rFonts w:ascii="Comic Sans MS" w:hAnsi="Comic Sans MS"/>
              </w:rPr>
              <w:t>The Cygnets Milton Pre School</w:t>
            </w:r>
            <w:r w:rsidRPr="005D7E8A">
              <w:rPr>
                <w:rFonts w:ascii="Comic Sans MS" w:hAnsi="Comic Sans MS"/>
              </w:rPr>
              <w:t xml:space="preserve"> </w:t>
            </w:r>
          </w:p>
        </w:tc>
      </w:tr>
      <w:tr w:rsidR="005D7E8A" w:rsidRPr="005D7E8A" w14:paraId="26337F36" w14:textId="77777777" w:rsidTr="005B71F4">
        <w:trPr>
          <w:trHeight w:hRule="exact" w:val="113"/>
        </w:trPr>
        <w:tc>
          <w:tcPr>
            <w:tcW w:w="4826" w:type="dxa"/>
            <w:shd w:val="clear" w:color="auto" w:fill="auto"/>
            <w:vAlign w:val="bottom"/>
          </w:tcPr>
          <w:p w14:paraId="6883E72D" w14:textId="77777777" w:rsidR="005D7E8A" w:rsidRPr="005D7E8A" w:rsidRDefault="005D7E8A" w:rsidP="005B71F4">
            <w:pPr>
              <w:tabs>
                <w:tab w:val="left" w:pos="4536"/>
                <w:tab w:val="left" w:leader="underscore" w:pos="7088"/>
                <w:tab w:val="left" w:pos="7513"/>
              </w:tabs>
              <w:rPr>
                <w:rFonts w:ascii="Comic Sans MS" w:hAnsi="Comic Sans MS"/>
                <w:b/>
                <w:i/>
              </w:rPr>
            </w:pPr>
          </w:p>
        </w:tc>
        <w:tc>
          <w:tcPr>
            <w:tcW w:w="4746" w:type="dxa"/>
            <w:tcBorders>
              <w:top w:val="dashSmallGap" w:sz="4" w:space="0" w:color="auto"/>
            </w:tcBorders>
            <w:shd w:val="clear" w:color="auto" w:fill="auto"/>
            <w:vAlign w:val="bottom"/>
          </w:tcPr>
          <w:p w14:paraId="274892C6" w14:textId="77777777" w:rsidR="005D7E8A" w:rsidRPr="005D7E8A" w:rsidRDefault="005D7E8A" w:rsidP="005B71F4">
            <w:pPr>
              <w:tabs>
                <w:tab w:val="left" w:pos="4536"/>
                <w:tab w:val="left" w:leader="underscore" w:pos="7088"/>
                <w:tab w:val="left" w:pos="7513"/>
              </w:tabs>
              <w:rPr>
                <w:rFonts w:ascii="Comic Sans MS" w:hAnsi="Comic Sans MS"/>
                <w:i/>
              </w:rPr>
            </w:pPr>
          </w:p>
        </w:tc>
      </w:tr>
      <w:tr w:rsidR="005D7E8A" w:rsidRPr="005D7E8A" w14:paraId="3FFEB5A3" w14:textId="77777777" w:rsidTr="005B71F4">
        <w:trPr>
          <w:trHeight w:val="454"/>
        </w:trPr>
        <w:tc>
          <w:tcPr>
            <w:tcW w:w="4826" w:type="dxa"/>
            <w:shd w:val="clear" w:color="auto" w:fill="auto"/>
            <w:vAlign w:val="bottom"/>
          </w:tcPr>
          <w:p w14:paraId="20A406D2" w14:textId="77777777" w:rsidR="005D7E8A" w:rsidRPr="005D7E8A" w:rsidRDefault="005D7E8A" w:rsidP="005B71F4">
            <w:pPr>
              <w:tabs>
                <w:tab w:val="left" w:pos="4536"/>
                <w:tab w:val="left" w:leader="underscore" w:pos="7088"/>
                <w:tab w:val="left" w:pos="7513"/>
              </w:tabs>
              <w:rPr>
                <w:rFonts w:ascii="Comic Sans MS" w:hAnsi="Comic Sans MS"/>
                <w:b/>
              </w:rPr>
            </w:pPr>
            <w:r w:rsidRPr="005D7E8A">
              <w:rPr>
                <w:rFonts w:ascii="Comic Sans MS" w:hAnsi="Comic Sans MS"/>
                <w:b/>
              </w:rPr>
              <w:t>Remotely on:</w:t>
            </w:r>
          </w:p>
        </w:tc>
        <w:tc>
          <w:tcPr>
            <w:tcW w:w="4746" w:type="dxa"/>
            <w:tcBorders>
              <w:bottom w:val="dashSmallGap" w:sz="4" w:space="0" w:color="auto"/>
            </w:tcBorders>
            <w:shd w:val="clear" w:color="auto" w:fill="auto"/>
            <w:vAlign w:val="bottom"/>
          </w:tcPr>
          <w:p w14:paraId="4FA675B6" w14:textId="6F7E2C4F" w:rsidR="005D7E8A" w:rsidRPr="005D7E8A" w:rsidRDefault="005D7E8A" w:rsidP="005B71F4">
            <w:pPr>
              <w:tabs>
                <w:tab w:val="left" w:pos="4536"/>
                <w:tab w:val="left" w:leader="underscore" w:pos="7088"/>
                <w:tab w:val="left" w:pos="7513"/>
              </w:tabs>
              <w:jc w:val="center"/>
              <w:rPr>
                <w:rFonts w:ascii="Comic Sans MS" w:hAnsi="Comic Sans MS"/>
              </w:rPr>
            </w:pPr>
          </w:p>
        </w:tc>
      </w:tr>
    </w:tbl>
    <w:p w14:paraId="0E4EDC47" w14:textId="77777777" w:rsidR="005D7E8A" w:rsidRPr="005D7E8A" w:rsidRDefault="005D7E8A">
      <w:pPr>
        <w:rPr>
          <w:rFonts w:ascii="Comic Sans MS" w:hAnsi="Comic Sans MS"/>
        </w:rPr>
      </w:pPr>
    </w:p>
    <w:sectPr w:rsidR="005D7E8A" w:rsidRPr="005D7E8A" w:rsidSect="005D7E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A2227"/>
    <w:multiLevelType w:val="hybridMultilevel"/>
    <w:tmpl w:val="DD20B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5A032B"/>
    <w:multiLevelType w:val="hybridMultilevel"/>
    <w:tmpl w:val="5BDEEF3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A25E5"/>
    <w:multiLevelType w:val="hybridMultilevel"/>
    <w:tmpl w:val="E93E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A0F34"/>
    <w:multiLevelType w:val="hybridMultilevel"/>
    <w:tmpl w:val="DD0E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F5CB8"/>
    <w:multiLevelType w:val="hybridMultilevel"/>
    <w:tmpl w:val="8CCAC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E6DBE"/>
    <w:multiLevelType w:val="hybridMultilevel"/>
    <w:tmpl w:val="A4D4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375661"/>
    <w:multiLevelType w:val="hybridMultilevel"/>
    <w:tmpl w:val="674682BA"/>
    <w:lvl w:ilvl="0" w:tplc="08090001">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8064ED"/>
    <w:multiLevelType w:val="hybridMultilevel"/>
    <w:tmpl w:val="5742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6455B9"/>
    <w:multiLevelType w:val="hybridMultilevel"/>
    <w:tmpl w:val="E04EA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Override w:ilvl="1"/>
    <w:lvlOverride w:ilvl="2"/>
    <w:lvlOverride w:ilvl="3"/>
    <w:lvlOverride w:ilvl="4"/>
    <w:lvlOverride w:ilvl="5"/>
    <w:lvlOverride w:ilvl="6"/>
    <w:lvlOverride w:ilvl="7"/>
    <w:lvlOverride w:ilvl="8"/>
  </w:num>
  <w:num w:numId="4">
    <w:abstractNumId w:val="4"/>
  </w:num>
  <w:num w:numId="5">
    <w:abstractNumId w:val="7"/>
  </w:num>
  <w:num w:numId="6">
    <w:abstractNumId w:val="2"/>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8A"/>
    <w:rsid w:val="004E7C2C"/>
    <w:rsid w:val="005D7E8A"/>
    <w:rsid w:val="00614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8D5756"/>
  <w15:chartTrackingRefBased/>
  <w15:docId w15:val="{A256489A-7FD9-4691-A4DE-3E5E162C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E8A"/>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5D7E8A"/>
    <w:pPr>
      <w:keepNext/>
      <w:jc w:val="right"/>
      <w:outlineLvl w:val="0"/>
    </w:pPr>
    <w:rPr>
      <w:b/>
      <w:color w:val="8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E8A"/>
    <w:rPr>
      <w:rFonts w:ascii="Arial" w:eastAsia="Times New Roman" w:hAnsi="Arial" w:cs="Times New Roman"/>
      <w:b/>
      <w:color w:val="800000"/>
      <w:sz w:val="20"/>
      <w:szCs w:val="20"/>
    </w:rPr>
  </w:style>
  <w:style w:type="paragraph" w:customStyle="1" w:styleId="Default">
    <w:name w:val="Default"/>
    <w:rsid w:val="005D7E8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5D7E8A"/>
    <w:pPr>
      <w:ind w:left="720"/>
    </w:pPr>
    <w:rPr>
      <w:rFonts w:cs="Arial"/>
      <w:szCs w:val="24"/>
      <w:lang w:val="en-US"/>
    </w:rPr>
  </w:style>
  <w:style w:type="character" w:styleId="Hyperlink">
    <w:name w:val="Hyperlink"/>
    <w:rsid w:val="005D7E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ristine\AppData\Local\Microsoft\Windows\INetCache\Content.Outlook\0CGV3O2R\safeguarding.network\peer-on-peer" TargetMode="External"/><Relationship Id="rId13" Type="http://schemas.openxmlformats.org/officeDocument/2006/relationships/hyperlink" Target="http://www.lgfl.net/online-safety/" TargetMode="External"/><Relationship Id="rId18" Type="http://schemas.openxmlformats.org/officeDocument/2006/relationships/hyperlink" Target="https://www.saferinternet.org.uk/helpline/professionals-online-safety-helpline" TargetMode="External"/><Relationship Id="rId3" Type="http://schemas.openxmlformats.org/officeDocument/2006/relationships/settings" Target="settings.xml"/><Relationship Id="rId21" Type="http://schemas.openxmlformats.org/officeDocument/2006/relationships/hyperlink" Target="https://www.gov.uk/government/news/covid-19-changes-to-dbs-id-checking-guidelines" TargetMode="External"/><Relationship Id="rId7" Type="http://schemas.openxmlformats.org/officeDocument/2006/relationships/hyperlink" Target="https://safeguarding.network/safeguarding-resources/parental-issues/parental-mental-ill-health/" TargetMode="External"/><Relationship Id="rId12" Type="http://schemas.openxmlformats.org/officeDocument/2006/relationships/hyperlink" Target="https://www.internetmatters.org/?gclid=EAIaIQobChMIktuA5LWK2wIVRYXVCh2afg2aEAAYASAAEgIJ5vD_BwE" TargetMode="External"/><Relationship Id="rId17" Type="http://schemas.openxmlformats.org/officeDocument/2006/relationships/hyperlink" Target="https://www.saferinternet.org.uk/advice-centre/parents-and-carers" TargetMode="External"/><Relationship Id="rId2" Type="http://schemas.openxmlformats.org/officeDocument/2006/relationships/styles" Target="styles.xml"/><Relationship Id="rId16" Type="http://schemas.openxmlformats.org/officeDocument/2006/relationships/hyperlink" Target="http://www.thinkuknow.co.uk/" TargetMode="External"/><Relationship Id="rId20" Type="http://schemas.openxmlformats.org/officeDocument/2006/relationships/hyperlink" Target="https://www.gov.uk/government/collections/dbs-eligibility-guidance" TargetMode="External"/><Relationship Id="rId1" Type="http://schemas.openxmlformats.org/officeDocument/2006/relationships/numbering" Target="numbering.xml"/><Relationship Id="rId6" Type="http://schemas.openxmlformats.org/officeDocument/2006/relationships/hyperlink" Target="https://safeguarding.network/safeguarding-resources/specific-risks-children-additional-needs/mental-health/" TargetMode="External"/><Relationship Id="rId11" Type="http://schemas.openxmlformats.org/officeDocument/2006/relationships/hyperlink" Target="https://www.saferinternet.org.uk/advice-centre/teachers-and-school-staff/appropriate-filtering-and-monitoring" TargetMode="External"/><Relationship Id="rId5" Type="http://schemas.openxmlformats.org/officeDocument/2006/relationships/hyperlink" Target="https://www.gov.uk/government/publications/coronavirus-covid-19-attendance-recording-for-educational-settings" TargetMode="External"/><Relationship Id="rId15" Type="http://schemas.openxmlformats.org/officeDocument/2006/relationships/hyperlink" Target="https://parentinfo.org/" TargetMode="External"/><Relationship Id="rId23" Type="http://schemas.openxmlformats.org/officeDocument/2006/relationships/theme" Target="theme/theme1.xml"/><Relationship Id="rId10" Type="http://schemas.openxmlformats.org/officeDocument/2006/relationships/hyperlink" Target="https://safeguarding.network/safeguarding-resources/online-safety/" TargetMode="External"/><Relationship Id="rId19" Type="http://schemas.openxmlformats.org/officeDocument/2006/relationships/hyperlink" Target="https://www.saferrecruitmentconsortium.org/Risk%20Assessment%20for%20Volunteers%20PRINT%20VERSION%20Wardell%20Associates.docx" TargetMode="External"/><Relationship Id="rId4" Type="http://schemas.openxmlformats.org/officeDocument/2006/relationships/webSettings" Target="webSettings.xml"/><Relationship Id="rId9" Type="http://schemas.openxmlformats.org/officeDocument/2006/relationships/hyperlink" Target="file:///C:\Users\Christine\AppData\Local\Microsoft\Windows\INetCache\Content.Outlook\0CGV3O2R\safeguarding.network\cyberbullying" TargetMode="External"/><Relationship Id="rId14" Type="http://schemas.openxmlformats.org/officeDocument/2006/relationships/hyperlink" Target="https://www.net-aware.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2481</Words>
  <Characters>14143</Characters>
  <Application>Microsoft Office Word</Application>
  <DocSecurity>0</DocSecurity>
  <Lines>117</Lines>
  <Paragraphs>33</Paragraphs>
  <ScaleCrop>false</ScaleCrop>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Freestone</dc:creator>
  <cp:keywords/>
  <dc:description/>
  <cp:lastModifiedBy>Kirsty Freestone</cp:lastModifiedBy>
  <cp:revision>3</cp:revision>
  <dcterms:created xsi:type="dcterms:W3CDTF">2020-06-02T13:36:00Z</dcterms:created>
  <dcterms:modified xsi:type="dcterms:W3CDTF">2020-06-02T13:46:00Z</dcterms:modified>
</cp:coreProperties>
</file>